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4" w:rsidRPr="00393584" w:rsidRDefault="0039358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9358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93584">
        <w:rPr>
          <w:rFonts w:ascii="Times New Roman" w:hAnsi="Times New Roman" w:cs="Times New Roman"/>
          <w:sz w:val="28"/>
          <w:szCs w:val="28"/>
        </w:rPr>
        <w:br/>
      </w:r>
    </w:p>
    <w:p w:rsidR="00393584" w:rsidRPr="00393584" w:rsidRDefault="0039358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Утверждена</w:t>
      </w:r>
    </w:p>
    <w:p w:rsidR="00393584" w:rsidRPr="00393584" w:rsidRDefault="003935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Президентом Российской Федерации</w:t>
      </w:r>
    </w:p>
    <w:p w:rsidR="00393584" w:rsidRPr="00393584" w:rsidRDefault="003935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3 апреля 2012 г. N Пр-827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КОНЦЕПЦИЯ</w:t>
      </w:r>
    </w:p>
    <w:p w:rsidR="00393584" w:rsidRPr="00393584" w:rsidRDefault="00393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ОБЩЕНАЦИОНАЛЬНОЙ СИСТЕМЫ ВЫЯВЛЕНИЯ И РАЗВИТИЯ</w:t>
      </w:r>
    </w:p>
    <w:p w:rsidR="00393584" w:rsidRPr="00393584" w:rsidRDefault="00393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МОЛОДЫХ ТАЛАНТОВ</w:t>
      </w:r>
    </w:p>
    <w:p w:rsidR="00393584" w:rsidRPr="00393584" w:rsidRDefault="0039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Настоящая Концепция определяет базовые принципы построения и основные задачи общенациональной системы выявления и развития молодых талантов, а также основные направления ее функционирования.</w:t>
      </w:r>
    </w:p>
    <w:p w:rsidR="00393584" w:rsidRPr="00393584" w:rsidRDefault="0039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3584" w:rsidRPr="00393584" w:rsidRDefault="0039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Современная экономика все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- необходимый элемент модернизации экономики России.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В Советском Союзе и в Российской Федерации накоплен богатый опыт работы с одаренными детьми и молодежью. России принадлежит приоритет в создании специализированных учебно-научных центров и школ для одаренных детей, выпускники которых входят в интеллектуальную элиту страны.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Многие прошедшие проверку временем формы работы с одаренными детьми и молодежью успешно применяются сегодня в России и в мире: создаются специализированные школы для детей, проявивших выдающиеся способности, центры дополнительного образования и технического творчества; проводятся интеллектуальные, творческие и спортивные состязания; расширяется сотрудничество школ с университетами, учреждениями культуры, науки и спорта, организуются летние и зимние школы для учащихся по разным отраслям знаний, заочные и вечерние школы при вузах; осуществляются исследовательские проекты и научные экспедиции. Все это формирует необходимую для развития способностей среду.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За последние годы в стране увеличилось число лицеев, гимназий, </w:t>
      </w:r>
      <w:r w:rsidRPr="00393584">
        <w:rPr>
          <w:rFonts w:ascii="Times New Roman" w:hAnsi="Times New Roman" w:cs="Times New Roman"/>
          <w:sz w:val="28"/>
          <w:szCs w:val="28"/>
        </w:rPr>
        <w:lastRenderedPageBreak/>
        <w:t>специализированных школ, реализующих программы работы с одаренными детьми. Десятки тысяч школьников и студентов участвуют в различных конкурсах и олимпиадах. Однако они не всегда находят себя во взрослой жизни. В связи с этим задача обеспечения "социального лифта" для талантливой молодежи в условиях изменчивой и конкурентной экономики становится приоритетной.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Миссия государства в сфере поиска и поддержки одаренных детей и молодежи состоит в том, чтобы создать эффективную систему образования, обеспечив условия для обучения, воспитания, развития способностей всех детей и молодежи, их дальнейшей самореализации независимо от места жительства, социального положения и финансовых возможностей семьи.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обучения. Для организации работы по этим направлениям необходимо интегрировать существующие механизмы поиска и поддержки одаренных детей и молодежи в общенациональную систему выявления и развития молодых талантов.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II. Базовые принципы построения и основные</w:t>
      </w:r>
    </w:p>
    <w:p w:rsidR="00393584" w:rsidRPr="00393584" w:rsidRDefault="0039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задачи общенациональной системы выявления и развития</w:t>
      </w:r>
    </w:p>
    <w:p w:rsidR="00393584" w:rsidRPr="00393584" w:rsidRDefault="0039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молодых талантов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1. Общенациональная система выявления и развития молодых талантов формируется как совокупность институтов, программ и мероприятий,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2. Общенациональная система выявления и развития молодых талантов строится на следующих базовых принципах: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а) приоритет интересов личности ребенка, молодого человека, его права на свободу выбора профессии, забота о его здоровье;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б) доступность и открытость;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в) опора на высококвалифицированные кадры, лучшие образовательные учреждения, передовые методики обучения;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г) индивидуальный подход в обучении, непрерывность и преемственность на всех уровнях образования;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5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3584">
        <w:rPr>
          <w:rFonts w:ascii="Times New Roman" w:hAnsi="Times New Roman" w:cs="Times New Roman"/>
          <w:sz w:val="28"/>
          <w:szCs w:val="28"/>
        </w:rPr>
        <w:t>) межведомственное и сетевое взаимодействие;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е) общественный и профессиональный контроль;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ж) сочетание государственных и общественных инициатив и ресурсов.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3. Основными задачами общенациональной системы выявления и развития молодых талантов являются: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а) создание условий для развития способностей всех детей и молодежи независимо от места жительства, социального положения и финансовых возможностей семьи;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lastRenderedPageBreak/>
        <w:t>б) поддержка лучших учителей и образовательных учреждений, распространение лучшей практики их работы и передовых методов обучения;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в) поддержка образовательных учреждений высшей категории для детей, подростков и молодых людей, проявивших выдающиеся способности.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III. Основные направления функционирования </w:t>
      </w:r>
      <w:proofErr w:type="gramStart"/>
      <w:r w:rsidRPr="00393584">
        <w:rPr>
          <w:rFonts w:ascii="Times New Roman" w:hAnsi="Times New Roman" w:cs="Times New Roman"/>
          <w:sz w:val="28"/>
          <w:szCs w:val="28"/>
        </w:rPr>
        <w:t>общенациональной</w:t>
      </w:r>
      <w:proofErr w:type="gramEnd"/>
    </w:p>
    <w:p w:rsidR="00393584" w:rsidRPr="00393584" w:rsidRDefault="0039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системы выявления и развития молодых талантов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1. Основными направлениями функционирования общенациональной системы выявления и развития молодых талантов являются: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а) развитие и совершенствование нормативно-правовой базы в сфере образования, экономических и организационно-управленческих механизмов, обеспечивающих: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учет результатов интеллектуальных, творческих и спортивных состязаний и </w:t>
      </w:r>
      <w:proofErr w:type="spellStart"/>
      <w:r w:rsidRPr="00393584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393584">
        <w:rPr>
          <w:rFonts w:ascii="Times New Roman" w:hAnsi="Times New Roman" w:cs="Times New Roman"/>
          <w:sz w:val="28"/>
          <w:szCs w:val="28"/>
        </w:rPr>
        <w:t xml:space="preserve"> достижений (формирование </w:t>
      </w:r>
      <w:proofErr w:type="spellStart"/>
      <w:r w:rsidRPr="0039358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93584">
        <w:rPr>
          <w:rFonts w:ascii="Times New Roman" w:hAnsi="Times New Roman" w:cs="Times New Roman"/>
          <w:sz w:val="28"/>
          <w:szCs w:val="28"/>
        </w:rPr>
        <w:t xml:space="preserve">) детей и молодежи при отборе для </w:t>
      </w:r>
      <w:proofErr w:type="gramStart"/>
      <w:r w:rsidRPr="0039358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93584">
        <w:rPr>
          <w:rFonts w:ascii="Times New Roman" w:hAnsi="Times New Roman" w:cs="Times New Roman"/>
          <w:sz w:val="28"/>
          <w:szCs w:val="28"/>
        </w:rPr>
        <w:t xml:space="preserve"> по профессиональным образовательным программам, создание системы "социальных лифтов";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повышение заинтересованности педагогических работников, образовательных учреждений и работодателей в выявлении и поддержке одаренных детей и молодежи;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оптимизацию форм отчетности и порядка регламентации педагогической работы;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создание и функционирование национального координационного </w:t>
      </w:r>
      <w:hyperlink r:id="rId5" w:history="1">
        <w:r w:rsidRPr="00393584">
          <w:rPr>
            <w:rFonts w:ascii="Times New Roman" w:hAnsi="Times New Roman" w:cs="Times New Roman"/>
            <w:color w:val="0000FF"/>
            <w:sz w:val="28"/>
            <w:szCs w:val="28"/>
          </w:rPr>
          <w:t>совета</w:t>
        </w:r>
      </w:hyperlink>
      <w:r w:rsidRPr="00393584">
        <w:rPr>
          <w:rFonts w:ascii="Times New Roman" w:hAnsi="Times New Roman" w:cs="Times New Roman"/>
          <w:sz w:val="28"/>
          <w:szCs w:val="28"/>
        </w:rPr>
        <w:t xml:space="preserve"> по поддержке молодых талантов России;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б) развитие и совершенствование научной и методической базы научных и образовательных учреждений, включая: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развитие отечественных научных школ;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 в образовательных учреждениях;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разработку </w:t>
      </w:r>
      <w:proofErr w:type="spellStart"/>
      <w:r w:rsidRPr="0039358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93584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соответствующих им учебников, учебных и методических пособий;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в) развитие системы подготовки педагогических и управленческих кадров, включая: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формирование ответственности профессиональных сообществ за результаты педагогической деятельности;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стимулирование педагогических работников и руководителей образовательных учреждений к работе по выявлению и развитию задатков и способностей детей и молодежи;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обеспечение условий для повышения квалификации педагогических работников и стимулирование роста их профессионального мастерства;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393584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393584">
        <w:rPr>
          <w:rFonts w:ascii="Times New Roman" w:hAnsi="Times New Roman" w:cs="Times New Roman"/>
          <w:sz w:val="28"/>
          <w:szCs w:val="28"/>
        </w:rPr>
        <w:t xml:space="preserve"> площадок и ресурсных центров на базе лучших образовательных учреждений;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г) реализация системы мероприятий, направленных на решение </w:t>
      </w:r>
      <w:r w:rsidRPr="00393584">
        <w:rPr>
          <w:rFonts w:ascii="Times New Roman" w:hAnsi="Times New Roman" w:cs="Times New Roman"/>
          <w:sz w:val="28"/>
          <w:szCs w:val="28"/>
        </w:rPr>
        <w:lastRenderedPageBreak/>
        <w:t>поставленных задач на федеральном, региональном и местном уровнях, включая: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разработку и реализацию региональных и муниципальных целевых программ по выявлению и развитию задатков и способностей детей и молодежи;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развитие сети образовательных учреждений высшей категории для детей, подростков и молодых людей, проявивших выдающиеся способности, детских спортивных школ, школ искусств, центров технического творчества, зимних и летних школ и лагерей, дистанционных школ;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организацию научных и творческих мероприятий для детей и молодежи;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создание и обеспечение функционирования национального информационно-образовательного </w:t>
      </w:r>
      <w:proofErr w:type="spellStart"/>
      <w:proofErr w:type="gramStart"/>
      <w:r w:rsidRPr="0039358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393584">
        <w:rPr>
          <w:rFonts w:ascii="Times New Roman" w:hAnsi="Times New Roman" w:cs="Times New Roman"/>
          <w:sz w:val="28"/>
          <w:szCs w:val="28"/>
        </w:rPr>
        <w:t>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поддержку специализированных журналов, </w:t>
      </w:r>
      <w:proofErr w:type="gramStart"/>
      <w:r w:rsidRPr="0039358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93584">
        <w:rPr>
          <w:rFonts w:ascii="Times New Roman" w:hAnsi="Times New Roman" w:cs="Times New Roman"/>
          <w:sz w:val="28"/>
          <w:szCs w:val="28"/>
        </w:rPr>
        <w:t>- и радиопрограмм для детей и молодежи по различным отраслям знаний в области науки, техники, культуры, искусства, спорта;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поддержку сообществ (в том числе </w:t>
      </w:r>
      <w:proofErr w:type="spellStart"/>
      <w:proofErr w:type="gramStart"/>
      <w:r w:rsidRPr="00393584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spellEnd"/>
      <w:proofErr w:type="gramEnd"/>
      <w:r w:rsidRPr="00393584">
        <w:rPr>
          <w:rFonts w:ascii="Times New Roman" w:hAnsi="Times New Roman" w:cs="Times New Roman"/>
          <w:sz w:val="28"/>
          <w:szCs w:val="28"/>
        </w:rPr>
        <w:t>) детей и молодежи по интересам в области науки, техники, культуры, искусства, спорта;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 детей и молодежи;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5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3584">
        <w:rPr>
          <w:rFonts w:ascii="Times New Roman" w:hAnsi="Times New Roman" w:cs="Times New Roman"/>
          <w:sz w:val="28"/>
          <w:szCs w:val="28"/>
        </w:rPr>
        <w:t>) развитие и совершенствование системы интеллектуальных, творческих и спортивных состязаний, включая: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повышение качества, методического и организационного обеспечения, доступности и прозрачности таких состязаний;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формирование реестра межрегиональных, всероссийских, международных состязаний среди детей и молодежи;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формирование национального реестра именных стипендий, премий, грантов для одаренных детей и молодежи;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584">
        <w:rPr>
          <w:rFonts w:ascii="Times New Roman" w:hAnsi="Times New Roman" w:cs="Times New Roman"/>
          <w:sz w:val="28"/>
          <w:szCs w:val="28"/>
        </w:rPr>
        <w:t xml:space="preserve">- создание системы интеллектуальных и творческих состязаний (в том числе конкурсов профессионального мастерства) для обучающихся в образовательных учреждениях высшего и среднего профессионального образования с участием научных организаций и </w:t>
      </w:r>
      <w:proofErr w:type="spellStart"/>
      <w:r w:rsidRPr="0039358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3935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участие в международных интеллектуальных, творческих и спортивных состязаниях;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е) формирование условий для профессиональной самореализации молодежи, включая: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стимулирование проектной и научно-исследовательской деятельности студентов, в том числе в рамках отраслевых проектов и программ;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поддержку конкурсов профессионального мастерства на основе государственно-частного и социального партнерства;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развитие форм поддержки победителей и </w:t>
      </w:r>
      <w:proofErr w:type="gramStart"/>
      <w:r w:rsidRPr="00393584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393584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состязаний, подготовивших их педагогических коллективов и учреждений;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- формирование системы содействия трудоустройству выпускников образовательных учреждений высшего и среднего профессионального </w:t>
      </w:r>
      <w:r w:rsidRPr="00393584">
        <w:rPr>
          <w:rFonts w:ascii="Times New Roman" w:hAnsi="Times New Roman" w:cs="Times New Roman"/>
          <w:sz w:val="28"/>
          <w:szCs w:val="28"/>
        </w:rPr>
        <w:lastRenderedPageBreak/>
        <w:t>образования, проявивших выдающиеся способности в выбранной специальности, в ведущие отечественные научные и научно-образовательные организации, высокотехнологичные компании, учреждения культуры, искусства, спорта;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- привлечение перспективных молодых специалистов к работе в ведущих отечественных компаниях и на предприятиях, в учреждениях культуры и спорта (предоставление социального пакета, жилья и т.д.).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 xml:space="preserve">2. Координацию функционирования общенациональной системы выявления и развития молодых талантов на федеральном уровне осуществляет национальный координационный </w:t>
      </w:r>
      <w:hyperlink r:id="rId6" w:history="1">
        <w:r w:rsidRPr="00393584">
          <w:rPr>
            <w:rFonts w:ascii="Times New Roman" w:hAnsi="Times New Roman" w:cs="Times New Roman"/>
            <w:color w:val="0000FF"/>
            <w:sz w:val="28"/>
            <w:szCs w:val="28"/>
          </w:rPr>
          <w:t>совет</w:t>
        </w:r>
      </w:hyperlink>
      <w:r w:rsidRPr="00393584">
        <w:rPr>
          <w:rFonts w:ascii="Times New Roman" w:hAnsi="Times New Roman" w:cs="Times New Roman"/>
          <w:sz w:val="28"/>
          <w:szCs w:val="28"/>
        </w:rPr>
        <w:t xml:space="preserve"> по поддержке молодых талантов России.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84">
        <w:rPr>
          <w:rFonts w:ascii="Times New Roman" w:hAnsi="Times New Roman" w:cs="Times New Roman"/>
          <w:sz w:val="28"/>
          <w:szCs w:val="28"/>
        </w:rPr>
        <w:t>3. Положения Концепции общенациональной системы выявления и развития молодых талантов реализуются путем осуществления комплекса мер, интегрирующего мероприятия по данному направлению в соответствующие государственные программы, а также в федеральные, региональные и муниципальные целевые программы в сфере образования, науки, культуры и спорта.</w:t>
      </w: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393584" w:rsidRDefault="00142C3A">
      <w:pPr>
        <w:rPr>
          <w:rFonts w:ascii="Times New Roman" w:hAnsi="Times New Roman" w:cs="Times New Roman"/>
          <w:sz w:val="28"/>
          <w:szCs w:val="28"/>
        </w:rPr>
      </w:pPr>
    </w:p>
    <w:p w:rsidR="00393584" w:rsidRPr="00393584" w:rsidRDefault="00393584">
      <w:pPr>
        <w:rPr>
          <w:rFonts w:ascii="Times New Roman" w:hAnsi="Times New Roman" w:cs="Times New Roman"/>
          <w:sz w:val="28"/>
          <w:szCs w:val="28"/>
        </w:rPr>
      </w:pPr>
    </w:p>
    <w:sectPr w:rsidR="00393584" w:rsidRPr="00393584" w:rsidSect="0054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84"/>
    <w:rsid w:val="00001A71"/>
    <w:rsid w:val="0003144B"/>
    <w:rsid w:val="000838A4"/>
    <w:rsid w:val="000A0C3B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95A20"/>
    <w:rsid w:val="001B4E9B"/>
    <w:rsid w:val="001E7BEC"/>
    <w:rsid w:val="001F227E"/>
    <w:rsid w:val="00204E86"/>
    <w:rsid w:val="002361AB"/>
    <w:rsid w:val="002A2160"/>
    <w:rsid w:val="002F6C52"/>
    <w:rsid w:val="00303770"/>
    <w:rsid w:val="00310BA7"/>
    <w:rsid w:val="0032532E"/>
    <w:rsid w:val="00374261"/>
    <w:rsid w:val="00393584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B7588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8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58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58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3D018E4FB0641A00D0F2F3000DBE2CC8AD4FFB9B39611734DFCF179238B34370CF9E40A0AC540B7b8G" TargetMode="External"/><Relationship Id="rId5" Type="http://schemas.openxmlformats.org/officeDocument/2006/relationships/hyperlink" Target="consultantplus://offline/ref=96B3D018E4FB0641A00D0F2F3000DBE2CC8AD4FFB9B39611734DFCF179238B34370CF9E40A0AC540B7b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8883</Characters>
  <Application>Microsoft Office Word</Application>
  <DocSecurity>0</DocSecurity>
  <Lines>74</Lines>
  <Paragraphs>20</Paragraphs>
  <ScaleCrop>false</ScaleCrop>
  <Company>ipk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2</cp:revision>
  <dcterms:created xsi:type="dcterms:W3CDTF">2017-04-24T06:27:00Z</dcterms:created>
  <dcterms:modified xsi:type="dcterms:W3CDTF">2017-04-24T06:28:00Z</dcterms:modified>
</cp:coreProperties>
</file>