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BB" w:rsidRPr="007F4197" w:rsidRDefault="000575B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F4197">
        <w:rPr>
          <w:rFonts w:ascii="Times New Roman" w:hAnsi="Times New Roman" w:cs="Times New Roman"/>
          <w:sz w:val="28"/>
          <w:szCs w:val="28"/>
        </w:rPr>
        <w:br/>
      </w:r>
    </w:p>
    <w:p w:rsidR="000575BB" w:rsidRPr="007F4197" w:rsidRDefault="000575B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от 17 ноября 2015 г. N 1239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ВЫЯВЛЕНИЯ ДЕТЕЙ, ПРОЯВИВШИХ ВЫДАЮЩИЕСЯ СПОСОБНОСТИ,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СОПРОВОЖДЕНИЯ И МОНИТОРИНГА ИХ ДАЛЬНЕЙШЕГО РАЗВИТИЯ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398)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9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выявления детей, проявивших выдающиеся способности, сопровождения и мониторинга их дальнейшего развития.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2. Установить, что в 2015 году реализация настоящего постановления осуществляется с учетом следующих особенностей: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а) Министерство образования и науки Российской Федерации: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197">
        <w:rPr>
          <w:rFonts w:ascii="Times New Roman" w:hAnsi="Times New Roman" w:cs="Times New Roman"/>
          <w:sz w:val="28"/>
          <w:szCs w:val="28"/>
        </w:rPr>
        <w:t xml:space="preserve">утверждает </w:t>
      </w:r>
      <w:hyperlink r:id="rId6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органами перечней мероприятий федеральных государственных органов, сформированных в соответствии с </w:t>
      </w:r>
      <w:hyperlink w:anchor="P50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7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направляет до 27 ноября 2015 г. перечни мероприятий на 2014 - 2015 учебный год и на 2015 - 2016 учебный год оператору, определенному в соответствии с </w:t>
      </w:r>
      <w:hyperlink w:anchor="P58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Правил (далее - оператор);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197">
        <w:rPr>
          <w:rFonts w:ascii="Times New Roman" w:hAnsi="Times New Roman" w:cs="Times New Roman"/>
          <w:sz w:val="28"/>
          <w:szCs w:val="28"/>
        </w:rPr>
        <w:t xml:space="preserve"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</w:t>
      </w:r>
      <w:r w:rsidRPr="007F4197">
        <w:rPr>
          <w:rFonts w:ascii="Times New Roman" w:hAnsi="Times New Roman" w:cs="Times New Roman"/>
          <w:sz w:val="28"/>
          <w:szCs w:val="28"/>
        </w:rPr>
        <w:lastRenderedPageBreak/>
        <w:t>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(далее - обобщенные 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 </w:t>
      </w:r>
      <w:hyperlink w:anchor="P66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Правил, осуществляется в 2-недельный срок со дня начала его функционирования;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в) в случае если оператор не определен до 2 декабря 2015 г. в соответствии с </w:t>
      </w:r>
      <w:hyperlink w:anchor="P58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 </w:t>
      </w:r>
      <w:hyperlink w:anchor="P58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3(1).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субсидий организации, осуществляющей организацию выявления, сопровождения и мониторинга дальнейшего развития лиц, проявивших выдающиеся способности, осуществлять в пределах бюджетных ассигнований, предусмотренных Министерству образования и науки Российской Федерации в федеральном бюджете на указанные цели в рамках государственной </w:t>
      </w:r>
      <w:hyperlink r:id="rId7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 "Об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"Развитие образования" на 2013 - 2020 годы", в размере 25 млн. рублей ежегодно.</w:t>
      </w:r>
    </w:p>
    <w:p w:rsidR="000575BB" w:rsidRPr="007F4197" w:rsidRDefault="00057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(п. 3(1)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398)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Д.МЕДВЕДЕВ</w:t>
      </w: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Утверждены</w:t>
      </w: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575BB" w:rsidRPr="007F4197" w:rsidRDefault="00057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от 17 ноября 2015 г. N 1239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F4197">
        <w:rPr>
          <w:rFonts w:ascii="Times New Roman" w:hAnsi="Times New Roman" w:cs="Times New Roman"/>
          <w:sz w:val="28"/>
          <w:szCs w:val="28"/>
        </w:rPr>
        <w:t>ПРАВИЛА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ВЫЯВЛЕНИЯ ДЕТЕЙ, ПРОЯВИВШИХ ВЫДАЮЩИЕСЯ СПОСОБНОСТИ,</w:t>
      </w:r>
    </w:p>
    <w:p w:rsidR="000575BB" w:rsidRPr="007F4197" w:rsidRDefault="00057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СОПРОВОЖДЕНИЯ И МОНИТОРИНГА ИХ ДАЛЬНЕЙШЕГО РАЗВИТИЯ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398)</w:t>
      </w:r>
    </w:p>
    <w:p w:rsidR="000575BB" w:rsidRPr="007F4197" w:rsidRDefault="00057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выявления детей,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(далее - организаторы), а также порядок сопровождения и мониторинга дальнейшего развития детей, проявивших выдающиеся способности (далее - одаренные дети).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3. Министерство образования и науки Российской Федерации до 1 июня текущего года утверждает </w:t>
      </w:r>
      <w:hyperlink r:id="rId10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мероприятий на очередной учебный год, формируемый на основании перечней соответствующих мероприятий, представленных заинтересованными федеральными государственными органами в установленной сфере деятельности (далее - перечень мероприятий федерального государственного органа).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Перечень мероприятий на очередной учебный год публикуется на официальном сайте Министерства образования и науки Российской Федерации в информационно-телекоммуникационной сети "Интернет" (далее - сеть "Интернет") в течение 10 дней со дня его утверждения.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7F4197">
        <w:rPr>
          <w:rFonts w:ascii="Times New Roman" w:hAnsi="Times New Roman" w:cs="Times New Roman"/>
          <w:sz w:val="28"/>
          <w:szCs w:val="28"/>
        </w:rPr>
        <w:t xml:space="preserve">4. Перечни мероприятий федеральных государственных органов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в том числе на основе предложений организаторов </w:t>
      </w:r>
      <w:r w:rsidRPr="007F4197">
        <w:rPr>
          <w:rFonts w:ascii="Times New Roman" w:hAnsi="Times New Roman" w:cs="Times New Roman"/>
          <w:sz w:val="28"/>
          <w:szCs w:val="28"/>
        </w:rPr>
        <w:lastRenderedPageBreak/>
        <w:t>мероприятий и представляются в Министерство образования и науки Российской Федерации до 1 марта текущего года.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7F4197">
        <w:rPr>
          <w:rFonts w:ascii="Times New Roman" w:hAnsi="Times New Roman" w:cs="Times New Roman"/>
          <w:sz w:val="28"/>
          <w:szCs w:val="28"/>
        </w:rPr>
        <w:t>5. Перечни мероприятий федеральных государственных органов включают в себя мероприятия, соответствующие следующим критериям: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197">
        <w:rPr>
          <w:rFonts w:ascii="Times New Roman" w:hAnsi="Times New Roman" w:cs="Times New Roman"/>
          <w:sz w:val="28"/>
          <w:szCs w:val="28"/>
        </w:rPr>
        <w:t>а) наличие утвержденного организатором мероприятия положения (регламента) о мероприятии, содержащего сведения об организаторах, о целях и задачах мероприятия, требованиях к участникам, возрасте участников, функциях и полномочиях организационного комитета, жюри и (или) судейской коллегии, об этапах и о сроках проведения,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</w:r>
      <w:proofErr w:type="gramEnd"/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б) проведение мероприятия организатором мероприятия в течение не менее 2 лет, предшествующих году подачи предложения о включении мероприятия в перечень мероприятий федерального государственного органа;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в) 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г) наличие у организатора мероприятия официального сайта в сети "Интернет", на котором в том числе размещена информация о мероприятии;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1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4197">
        <w:rPr>
          <w:rFonts w:ascii="Times New Roman" w:hAnsi="Times New Roman" w:cs="Times New Roman"/>
          <w:sz w:val="28"/>
          <w:szCs w:val="28"/>
        </w:rPr>
        <w:t>) освещение проведения мероприятия, в том числе итогов его проведения, в средствах массовой информации и сети "Интернет".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7F4197">
        <w:rPr>
          <w:rFonts w:ascii="Times New Roman" w:hAnsi="Times New Roman" w:cs="Times New Roman"/>
          <w:sz w:val="28"/>
          <w:szCs w:val="28"/>
        </w:rPr>
        <w:t xml:space="preserve">6. Предложение организатора мероприятия, указанное в </w:t>
      </w:r>
      <w:hyperlink w:anchor="P50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заявление о включении мероприятия в перечень мероприятий федерального государственного органа, а также документы, подтверждающие соответствие мероприятия критериям, предусмотренным </w:t>
      </w:r>
      <w:hyperlink w:anchor="P51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7F419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>По итогам проведения мероприятий, включенных в перечень мероприятий на очередной учебный год, организаторы мероприятий направляют до 20 июля текущего года информацию об одаренных детях, являющихся победителями и призерами указанных мероприятий, в организацию, осуществляющую организацию выявления, сопровождения и мониторинга дальнейшего развития лиц, проявивших выдающиеся способности, - Образовательный Фонд "Талант и успех" (далее - оператор).</w:t>
      </w:r>
      <w:proofErr w:type="gramEnd"/>
    </w:p>
    <w:p w:rsidR="000575BB" w:rsidRPr="007F4197" w:rsidRDefault="00057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197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398)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Указанная информация также направляется руководителям организаций, осуществляющих образовательную деятельность, в которых одаренные дети, являющиеся победителями и призерами мероприятий, получают образование, для формирования их </w:t>
      </w:r>
      <w:proofErr w:type="spellStart"/>
      <w:r w:rsidRPr="007F419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F4197">
        <w:rPr>
          <w:rFonts w:ascii="Times New Roman" w:hAnsi="Times New Roman" w:cs="Times New Roman"/>
          <w:sz w:val="28"/>
          <w:szCs w:val="28"/>
        </w:rPr>
        <w:t xml:space="preserve"> и организации дальнейшей поддержки и сопровождения этих одаренных детей.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8. Информация об одаренных детях, являющихся победителями и призерами мероприятий, направляется организаторами мероприятий с учетом требований законодательства Российской Федерации о персональных данных и включает следующие сведения: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а) фамилия, имя и отчество (при наличии);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lastRenderedPageBreak/>
        <w:t>б) дата рождения;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в) место обучения;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г) результат участия в мероприятии.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7F4197">
        <w:rPr>
          <w:rFonts w:ascii="Times New Roman" w:hAnsi="Times New Roman" w:cs="Times New Roman"/>
          <w:sz w:val="28"/>
          <w:szCs w:val="28"/>
        </w:rPr>
        <w:t xml:space="preserve">9. На основании информации, полученной от организаторов мероприятий, оператор формирует обобщенные сведения об одаренных детях, являющихся призерами и победителями мероприятий, и до 1 августа текущего года размещает их в государственном информационном ресурсе об одаренных детях. </w:t>
      </w:r>
      <w:hyperlink r:id="rId12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формирования и ведения такого информационного ресурса устанавливается Министерством образования и науки Российской Федерации по согласованию с Министерством связи и массовых коммуникаций Российской Федерации.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оператором в соответствии с законодательством Российской Федерации о персональных данных.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10. Оператор осуществляет: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а) организационно-техническое и информационно-технологическое обеспечение выявления одаренных детей, их сопровождения и мониторинга дальнейшего развития, в том числе сбор информации о победителях и призерах мероприятий от организаторов мероприятий;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б) анализ данных и разработку предложений по индивидуальному развитию одаренных детей;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1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4197">
        <w:rPr>
          <w:rFonts w:ascii="Times New Roman" w:hAnsi="Times New Roman" w:cs="Times New Roman"/>
          <w:sz w:val="28"/>
          <w:szCs w:val="28"/>
        </w:rPr>
        <w:t>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е) организацию и проведение особо значимых мероприятий, в том числе в дистанционной форме;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ж) информирование общественности о результатах работы с одаренными детьми;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1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4197">
        <w:rPr>
          <w:rFonts w:ascii="Times New Roman" w:hAnsi="Times New Roman" w:cs="Times New Roman"/>
          <w:sz w:val="28"/>
          <w:szCs w:val="28"/>
        </w:rPr>
        <w:t>) разработку методического обеспечения для органов государственной власти субъектов Российской Федерации;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и) подготовку ежегодного аналитического отчета о системе выявления одаренных детей и мониторинге их дальнейшего развития в Российской Федерации;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к) иную деятельность, направленную на развитие системы выявления одаренных детей.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 xml:space="preserve">Поддержка и сопровождение развития одаренных детей, являющихся победителями и призерами мероприятий, осуществляется организаторами мероприятий в соответствии с установленными </w:t>
      </w:r>
      <w:hyperlink r:id="rId13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Российской Федерации об образовании полномочиями при участии организаций, осуществляющих образовательную деятельность, в которых эти </w:t>
      </w:r>
      <w:r w:rsidRPr="007F4197">
        <w:rPr>
          <w:rFonts w:ascii="Times New Roman" w:hAnsi="Times New Roman" w:cs="Times New Roman"/>
          <w:sz w:val="28"/>
          <w:szCs w:val="28"/>
        </w:rPr>
        <w:lastRenderedPageBreak/>
        <w:t>одаренные дети получают образование, включая дополнительное образование, в следующих формах:</w:t>
      </w:r>
      <w:proofErr w:type="gramEnd"/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а)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 w:rsidRPr="007F4197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7F4197">
        <w:rPr>
          <w:rFonts w:ascii="Times New Roman" w:hAnsi="Times New Roman" w:cs="Times New Roman"/>
          <w:sz w:val="28"/>
          <w:szCs w:val="28"/>
        </w:rPr>
        <w:t xml:space="preserve"> и (или) тренерской поддержки;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в) содействие в трудоустройстве после окончания обучения;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>г) психолого-педагогическое сопровождение одаренных детей;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1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4197">
        <w:rPr>
          <w:rFonts w:ascii="Times New Roman" w:hAnsi="Times New Roman" w:cs="Times New Roman"/>
          <w:sz w:val="28"/>
          <w:szCs w:val="28"/>
        </w:rPr>
        <w:t>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F4197">
        <w:rPr>
          <w:rFonts w:ascii="Times New Roman" w:hAnsi="Times New Roman" w:cs="Times New Roman"/>
          <w:sz w:val="28"/>
          <w:szCs w:val="28"/>
        </w:rPr>
        <w:t xml:space="preserve">Мониторинг развития одаренных детей осуществляется оператором с использованием информации, содержащейся в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программам, создаваемой на основе </w:t>
      </w:r>
      <w:hyperlink r:id="rId14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распоряжением Правительства Российской Федерации от 25 октября 2014 г. N 2125-р.</w:t>
      </w:r>
      <w:proofErr w:type="gramEnd"/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197">
        <w:rPr>
          <w:rFonts w:ascii="Times New Roman" w:hAnsi="Times New Roman" w:cs="Times New Roman"/>
          <w:sz w:val="28"/>
          <w:szCs w:val="28"/>
        </w:rPr>
        <w:t xml:space="preserve">До создания указанной межведомственной системы учета мониторинг развития одаренных детей проводится организацией, осуществляющей образовательную деятельность, в которой одаренные дети получают образование, с использованием государственного информационного ресурса, указанного в </w:t>
      </w:r>
      <w:hyperlink w:anchor="P66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hyperlink r:id="rId15" w:history="1">
        <w:r w:rsidRPr="007F41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F4197">
        <w:rPr>
          <w:rFonts w:ascii="Times New Roman" w:hAnsi="Times New Roman" w:cs="Times New Roman"/>
          <w:sz w:val="28"/>
          <w:szCs w:val="28"/>
        </w:rPr>
        <w:t xml:space="preserve"> сведений, подлежащих такому мониторингу, определяется Министерством образования и науки Российской Федерации. Порядок проведения указанного мониторинга устанавливается организацией, осуществляющей образовательную деятельность.</w:t>
      </w: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5BB" w:rsidRPr="007F4197" w:rsidRDefault="000575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42C3A" w:rsidRPr="007F4197" w:rsidRDefault="00142C3A">
      <w:pPr>
        <w:rPr>
          <w:rFonts w:ascii="Times New Roman" w:hAnsi="Times New Roman" w:cs="Times New Roman"/>
          <w:sz w:val="28"/>
          <w:szCs w:val="28"/>
        </w:rPr>
      </w:pPr>
    </w:p>
    <w:sectPr w:rsidR="00142C3A" w:rsidRPr="007F4197" w:rsidSect="00AC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BB"/>
    <w:rsid w:val="00001A71"/>
    <w:rsid w:val="0003144B"/>
    <w:rsid w:val="000575BB"/>
    <w:rsid w:val="000838A4"/>
    <w:rsid w:val="000A0C3B"/>
    <w:rsid w:val="000B0CED"/>
    <w:rsid w:val="000D2DEF"/>
    <w:rsid w:val="000D7F12"/>
    <w:rsid w:val="000F2E8D"/>
    <w:rsid w:val="000F6F4A"/>
    <w:rsid w:val="00111517"/>
    <w:rsid w:val="001257F9"/>
    <w:rsid w:val="00132730"/>
    <w:rsid w:val="00137DE3"/>
    <w:rsid w:val="001410D3"/>
    <w:rsid w:val="00142C3A"/>
    <w:rsid w:val="001527FF"/>
    <w:rsid w:val="00195A20"/>
    <w:rsid w:val="001B4E9B"/>
    <w:rsid w:val="001E7BEC"/>
    <w:rsid w:val="001F227E"/>
    <w:rsid w:val="00204E86"/>
    <w:rsid w:val="002361AB"/>
    <w:rsid w:val="002A2160"/>
    <w:rsid w:val="002F6C52"/>
    <w:rsid w:val="00303770"/>
    <w:rsid w:val="00310BA7"/>
    <w:rsid w:val="0032532E"/>
    <w:rsid w:val="00374261"/>
    <w:rsid w:val="003A3E2B"/>
    <w:rsid w:val="003B3B4A"/>
    <w:rsid w:val="003C6E5F"/>
    <w:rsid w:val="003E0B2A"/>
    <w:rsid w:val="003E3095"/>
    <w:rsid w:val="003E3539"/>
    <w:rsid w:val="003F6EF2"/>
    <w:rsid w:val="00445035"/>
    <w:rsid w:val="0047518A"/>
    <w:rsid w:val="00510EFC"/>
    <w:rsid w:val="00515CB4"/>
    <w:rsid w:val="005542CB"/>
    <w:rsid w:val="00564830"/>
    <w:rsid w:val="0056749C"/>
    <w:rsid w:val="005B355F"/>
    <w:rsid w:val="005E3EA0"/>
    <w:rsid w:val="005E7A08"/>
    <w:rsid w:val="00613D1A"/>
    <w:rsid w:val="0061476B"/>
    <w:rsid w:val="00625DD5"/>
    <w:rsid w:val="006342D0"/>
    <w:rsid w:val="00685807"/>
    <w:rsid w:val="00695C37"/>
    <w:rsid w:val="006A0875"/>
    <w:rsid w:val="006A1327"/>
    <w:rsid w:val="006F2EA2"/>
    <w:rsid w:val="0073541E"/>
    <w:rsid w:val="00743135"/>
    <w:rsid w:val="0075756B"/>
    <w:rsid w:val="007D1BB6"/>
    <w:rsid w:val="007D7FAE"/>
    <w:rsid w:val="007F4197"/>
    <w:rsid w:val="00800F2F"/>
    <w:rsid w:val="008141EA"/>
    <w:rsid w:val="00845DEF"/>
    <w:rsid w:val="008468A2"/>
    <w:rsid w:val="00862D56"/>
    <w:rsid w:val="0088424A"/>
    <w:rsid w:val="00891999"/>
    <w:rsid w:val="008B2577"/>
    <w:rsid w:val="008D3D75"/>
    <w:rsid w:val="008D54BF"/>
    <w:rsid w:val="008E781C"/>
    <w:rsid w:val="00915806"/>
    <w:rsid w:val="00940B02"/>
    <w:rsid w:val="00945380"/>
    <w:rsid w:val="00974C6F"/>
    <w:rsid w:val="00977317"/>
    <w:rsid w:val="009A0C4A"/>
    <w:rsid w:val="009A4523"/>
    <w:rsid w:val="009C55D0"/>
    <w:rsid w:val="009C5615"/>
    <w:rsid w:val="009D334E"/>
    <w:rsid w:val="009F3BBC"/>
    <w:rsid w:val="00A01CD0"/>
    <w:rsid w:val="00A13F77"/>
    <w:rsid w:val="00A236E5"/>
    <w:rsid w:val="00A23DE9"/>
    <w:rsid w:val="00A30A27"/>
    <w:rsid w:val="00A353E1"/>
    <w:rsid w:val="00A37FA1"/>
    <w:rsid w:val="00A453AD"/>
    <w:rsid w:val="00A679D9"/>
    <w:rsid w:val="00A90705"/>
    <w:rsid w:val="00AA7231"/>
    <w:rsid w:val="00AB2AC6"/>
    <w:rsid w:val="00AD6478"/>
    <w:rsid w:val="00AD7540"/>
    <w:rsid w:val="00AE2F9C"/>
    <w:rsid w:val="00AF06A2"/>
    <w:rsid w:val="00B2394E"/>
    <w:rsid w:val="00B3656A"/>
    <w:rsid w:val="00B61F47"/>
    <w:rsid w:val="00B72C78"/>
    <w:rsid w:val="00B75A4B"/>
    <w:rsid w:val="00B94A65"/>
    <w:rsid w:val="00B959E3"/>
    <w:rsid w:val="00BC0CAC"/>
    <w:rsid w:val="00BC0FBA"/>
    <w:rsid w:val="00BC2673"/>
    <w:rsid w:val="00BD1C04"/>
    <w:rsid w:val="00BD4F19"/>
    <w:rsid w:val="00C71675"/>
    <w:rsid w:val="00C7648B"/>
    <w:rsid w:val="00C81C2B"/>
    <w:rsid w:val="00C81DFB"/>
    <w:rsid w:val="00CE2AA1"/>
    <w:rsid w:val="00CF586C"/>
    <w:rsid w:val="00D1109E"/>
    <w:rsid w:val="00D176D9"/>
    <w:rsid w:val="00D74D6C"/>
    <w:rsid w:val="00D90875"/>
    <w:rsid w:val="00DA0259"/>
    <w:rsid w:val="00DB17CE"/>
    <w:rsid w:val="00DC5316"/>
    <w:rsid w:val="00DC5CEC"/>
    <w:rsid w:val="00DD231F"/>
    <w:rsid w:val="00DE3BB7"/>
    <w:rsid w:val="00DF46AE"/>
    <w:rsid w:val="00E04B48"/>
    <w:rsid w:val="00E432E2"/>
    <w:rsid w:val="00E60AC6"/>
    <w:rsid w:val="00E6680C"/>
    <w:rsid w:val="00E749F8"/>
    <w:rsid w:val="00E76AFD"/>
    <w:rsid w:val="00EA6C69"/>
    <w:rsid w:val="00EB4DC3"/>
    <w:rsid w:val="00EC1991"/>
    <w:rsid w:val="00ED27E0"/>
    <w:rsid w:val="00ED7D34"/>
    <w:rsid w:val="00EE53BC"/>
    <w:rsid w:val="00F0677A"/>
    <w:rsid w:val="00F36A1B"/>
    <w:rsid w:val="00F65996"/>
    <w:rsid w:val="00F9565C"/>
    <w:rsid w:val="00FE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5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5B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5B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5DD93DEDC1DA9B94668A21CCC745F0CB8050362A50AE314D72DB7EC06C1FE45DCDC91E71E7DFBe7k2G" TargetMode="External"/><Relationship Id="rId13" Type="http://schemas.openxmlformats.org/officeDocument/2006/relationships/hyperlink" Target="consultantplus://offline/ref=1C55DD93DEDC1DA9B94668A21CCC745F0FB1030260A70AE314D72DB7EC06C1FE45DCDC91E71F7DF8e7k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55DD93DEDC1DA9B94668A21CCC745F0FB007066CA50AE314D72DB7EC06C1FE45DCDC91E71E7DFBe7k1G" TargetMode="External"/><Relationship Id="rId12" Type="http://schemas.openxmlformats.org/officeDocument/2006/relationships/hyperlink" Target="consultantplus://offline/ref=1C55DD93DEDC1DA9B94668A21CCC745F0CB8050064A20AE314D72DB7EC06C1FE45DCDC91E71E7DFBe7k3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55DD93DEDC1DA9B94668A21CCC745F0CB80B0D67A30AE314D72DB7EC06C1FE45DCDC91E71E7DFBe7k0G" TargetMode="External"/><Relationship Id="rId11" Type="http://schemas.openxmlformats.org/officeDocument/2006/relationships/hyperlink" Target="consultantplus://offline/ref=1C55DD93DEDC1DA9B94668A21CCC745F0CB8050362A50AE314D72DB7EC06C1FE45DCDC91E71E7DFBe7k0G" TargetMode="External"/><Relationship Id="rId5" Type="http://schemas.openxmlformats.org/officeDocument/2006/relationships/hyperlink" Target="consultantplus://offline/ref=1C55DD93DEDC1DA9B94668A21CCC745F0CB8050362A50AE314D72DB7EC06C1FE45DCDC91E71E7DFAe7kBG" TargetMode="External"/><Relationship Id="rId15" Type="http://schemas.openxmlformats.org/officeDocument/2006/relationships/hyperlink" Target="consultantplus://offline/ref=1C55DD93DEDC1DA9B94668A21CCC745F0CB805056DA50AE314D72DB7EC06C1FE45DCDC91E71E7DFBe7k2G" TargetMode="External"/><Relationship Id="rId10" Type="http://schemas.openxmlformats.org/officeDocument/2006/relationships/hyperlink" Target="consultantplus://offline/ref=1C55DD93DEDC1DA9B94668A21CCC745F0CB80B0D67A30AE314D72DB7EC06C1FE45DCDC91E71E7DFBe7k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55DD93DEDC1DA9B94668A21CCC745F0CB8050362A50AE314D72DB7EC06C1FE45DCDC91E71E7DFBe7k0G" TargetMode="External"/><Relationship Id="rId14" Type="http://schemas.openxmlformats.org/officeDocument/2006/relationships/hyperlink" Target="consultantplus://offline/ref=1C55DD93DEDC1DA9B94668A21CCC745F0CB6020767A00AE314D72DB7EC06C1FE45DCDC91E71E7DFBe7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</Words>
  <Characters>12849</Characters>
  <Application>Microsoft Office Word</Application>
  <DocSecurity>0</DocSecurity>
  <Lines>107</Lines>
  <Paragraphs>30</Paragraphs>
  <ScaleCrop>false</ScaleCrop>
  <Company>ipk</Company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solodovnikova</dc:creator>
  <cp:keywords/>
  <dc:description/>
  <cp:lastModifiedBy>solodovnikova</cp:lastModifiedBy>
  <cp:revision>4</cp:revision>
  <dcterms:created xsi:type="dcterms:W3CDTF">2017-04-24T06:36:00Z</dcterms:created>
  <dcterms:modified xsi:type="dcterms:W3CDTF">2017-04-24T06:37:00Z</dcterms:modified>
</cp:coreProperties>
</file>