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D" w:rsidRPr="00124DCD" w:rsidRDefault="00124DCD" w:rsidP="00124DCD">
      <w:pPr>
        <w:spacing w:after="0" w:line="240" w:lineRule="auto"/>
        <w:ind w:firstLine="709"/>
        <w:jc w:val="center"/>
        <w:rPr>
          <w:rFonts w:ascii="Times New Roman" w:hAnsi="Times New Roman" w:cs="Times New Roman"/>
          <w:sz w:val="28"/>
          <w:szCs w:val="28"/>
        </w:rPr>
      </w:pPr>
      <w:r w:rsidRPr="00124DCD">
        <w:rPr>
          <w:rFonts w:ascii="Times New Roman" w:hAnsi="Times New Roman" w:cs="Times New Roman"/>
          <w:sz w:val="28"/>
          <w:szCs w:val="28"/>
        </w:rPr>
        <w:t>ПРИЕМ СИТУАЦИОННОГО АНАЛИЗА</w:t>
      </w:r>
    </w:p>
    <w:p w:rsidR="00124DCD" w:rsidRPr="00124DCD" w:rsidRDefault="00124DCD" w:rsidP="00124DCD">
      <w:pPr>
        <w:spacing w:after="0" w:line="240" w:lineRule="auto"/>
        <w:ind w:firstLine="709"/>
        <w:jc w:val="center"/>
        <w:rPr>
          <w:rFonts w:ascii="Times New Roman" w:hAnsi="Times New Roman" w:cs="Times New Roman"/>
          <w:sz w:val="28"/>
          <w:szCs w:val="28"/>
        </w:rPr>
      </w:pPr>
      <w:r w:rsidRPr="00124DCD">
        <w:rPr>
          <w:rFonts w:ascii="Times New Roman" w:hAnsi="Times New Roman" w:cs="Times New Roman"/>
          <w:sz w:val="28"/>
          <w:szCs w:val="28"/>
        </w:rPr>
        <w:t xml:space="preserve"> «АНАЛИТИЧЕСКИЙ ПОРТФЕЛЬ»</w:t>
      </w:r>
    </w:p>
    <w:p w:rsidR="00124DCD" w:rsidRPr="00124DCD" w:rsidRDefault="00124DCD" w:rsidP="00124DCD">
      <w:pPr>
        <w:spacing w:after="0" w:line="240" w:lineRule="auto"/>
        <w:ind w:firstLine="709"/>
        <w:jc w:val="center"/>
        <w:rPr>
          <w:rFonts w:ascii="Times New Roman" w:hAnsi="Times New Roman" w:cs="Times New Roman"/>
          <w:b/>
          <w:i/>
          <w:sz w:val="28"/>
          <w:szCs w:val="28"/>
        </w:rPr>
      </w:pPr>
      <w:r w:rsidRPr="00124DCD">
        <w:rPr>
          <w:rFonts w:ascii="Times New Roman" w:hAnsi="Times New Roman" w:cs="Times New Roman"/>
          <w:b/>
          <w:i/>
          <w:sz w:val="28"/>
          <w:szCs w:val="28"/>
        </w:rPr>
        <w:t>Актуальность</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География - прикладная  общественная наука, которая связана с современной жизнью самым непосредственным образом.</w:t>
      </w:r>
    </w:p>
    <w:p w:rsidR="00124DCD" w:rsidRPr="00C91EDA" w:rsidRDefault="00124DCD" w:rsidP="00124DCD">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Сегодня, неотъемлемой частью урока географии является самостоятельная практическая деятельность учащихся (самостоятельный познавательный творческий поиск  школьников, решение ими проблемных ситуаций,   обучение формулированию проблем, своей точки зрения, ее аргументации, выбор путей решения проблемы). Именно эти задачи успешно позволяет решать кейс-</w:t>
      </w:r>
      <w:r w:rsidRPr="00C91EDA">
        <w:rPr>
          <w:rFonts w:ascii="Times New Roman" w:hAnsi="Times New Roman" w:cs="Times New Roman"/>
          <w:b/>
          <w:i/>
          <w:sz w:val="28"/>
          <w:szCs w:val="28"/>
        </w:rPr>
        <w:t xml:space="preserve"> прием ситуационного анализа</w:t>
      </w:r>
      <w:r w:rsidRPr="00C91EDA">
        <w:rPr>
          <w:rFonts w:ascii="Times New Roman" w:hAnsi="Times New Roman" w:cs="Times New Roman"/>
          <w:sz w:val="28"/>
          <w:szCs w:val="28"/>
        </w:rPr>
        <w:t xml:space="preserve"> «Аналитический портфель».</w:t>
      </w:r>
      <w:r w:rsidRPr="00C91EDA">
        <w:rPr>
          <w:rFonts w:ascii="Times New Roman" w:hAnsi="Times New Roman" w:cs="Times New Roman"/>
          <w:b/>
          <w:i/>
          <w:sz w:val="28"/>
          <w:szCs w:val="28"/>
        </w:rPr>
        <w:t xml:space="preserve"> </w:t>
      </w:r>
      <w:r w:rsidRPr="00C91EDA">
        <w:rPr>
          <w:rFonts w:ascii="Times New Roman" w:hAnsi="Times New Roman" w:cs="Times New Roman"/>
          <w:sz w:val="28"/>
          <w:szCs w:val="28"/>
        </w:rPr>
        <w:t>Данный</w:t>
      </w:r>
      <w:r w:rsidRPr="00C91EDA">
        <w:rPr>
          <w:rFonts w:ascii="Times New Roman" w:hAnsi="Times New Roman" w:cs="Times New Roman"/>
          <w:b/>
          <w:i/>
          <w:sz w:val="28"/>
          <w:szCs w:val="28"/>
        </w:rPr>
        <w:t xml:space="preserve">  </w:t>
      </w:r>
      <w:r w:rsidRPr="00C91EDA">
        <w:rPr>
          <w:rFonts w:ascii="Times New Roman" w:hAnsi="Times New Roman" w:cs="Times New Roman"/>
          <w:sz w:val="28"/>
          <w:szCs w:val="28"/>
        </w:rPr>
        <w:t>прием является инструментом, позволяющим применить теоретические знания к решению практических задач. Он способствует развитию у учащихся самостоятельного мышления, умения выслушивать и учитывать альтернативную точку зрения, аргументировано высказать свою. С помощью этого приема ученики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w:t>
      </w:r>
      <w:r w:rsidR="004113B0" w:rsidRPr="004113B0">
        <w:rPr>
          <w:color w:val="000000"/>
          <w:spacing w:val="-3"/>
          <w:sz w:val="28"/>
          <w:szCs w:val="28"/>
        </w:rPr>
        <w:t xml:space="preserve"> </w:t>
      </w:r>
      <w:r w:rsidR="004113B0">
        <w:rPr>
          <w:color w:val="000000"/>
          <w:spacing w:val="-3"/>
          <w:sz w:val="28"/>
          <w:szCs w:val="28"/>
        </w:rPr>
        <w:t>[3</w:t>
      </w:r>
      <w:r w:rsidR="004113B0" w:rsidRPr="00B537D8">
        <w:rPr>
          <w:color w:val="000000"/>
          <w:spacing w:val="-3"/>
          <w:sz w:val="28"/>
          <w:szCs w:val="28"/>
        </w:rPr>
        <w:t>]</w:t>
      </w:r>
    </w:p>
    <w:p w:rsidR="00124DCD" w:rsidRPr="00C91EDA" w:rsidRDefault="00124DCD" w:rsidP="00124DCD">
      <w:pPr>
        <w:spacing w:after="0" w:line="240" w:lineRule="auto"/>
        <w:jc w:val="both"/>
        <w:rPr>
          <w:rFonts w:ascii="Times New Roman" w:hAnsi="Times New Roman" w:cs="Times New Roman"/>
          <w:b/>
          <w:sz w:val="28"/>
          <w:szCs w:val="28"/>
        </w:rPr>
      </w:pPr>
      <w:r w:rsidRPr="00C91EDA">
        <w:rPr>
          <w:rFonts w:ascii="Times New Roman" w:hAnsi="Times New Roman" w:cs="Times New Roman"/>
          <w:sz w:val="28"/>
          <w:szCs w:val="28"/>
        </w:rPr>
        <w:t xml:space="preserve">   Основная функция </w:t>
      </w:r>
      <w:r w:rsidRPr="00C91EDA">
        <w:rPr>
          <w:rFonts w:ascii="Times New Roman" w:hAnsi="Times New Roman" w:cs="Times New Roman"/>
          <w:b/>
          <w:i/>
          <w:sz w:val="28"/>
          <w:szCs w:val="28"/>
        </w:rPr>
        <w:t>прием ситуационного анализа</w:t>
      </w:r>
      <w:r w:rsidRPr="00C91EDA">
        <w:rPr>
          <w:rFonts w:ascii="Times New Roman" w:hAnsi="Times New Roman" w:cs="Times New Roman"/>
          <w:sz w:val="28"/>
          <w:szCs w:val="28"/>
        </w:rPr>
        <w:t> – учить школьников решать сложные неструктурированные проблемы. «Аналитический портфель» активизирует учащихся, развивает информационные и коммуникативные компетентности, оставляя обучаемых один на один с реальными ситуациями.</w:t>
      </w:r>
    </w:p>
    <w:p w:rsidR="00124DCD" w:rsidRPr="00C91EDA" w:rsidRDefault="00124DCD" w:rsidP="00BA3861">
      <w:pPr>
        <w:spacing w:after="0" w:line="240" w:lineRule="auto"/>
        <w:jc w:val="center"/>
        <w:rPr>
          <w:rFonts w:ascii="Times New Roman" w:hAnsi="Times New Roman" w:cs="Times New Roman"/>
          <w:b/>
          <w:i/>
          <w:sz w:val="28"/>
          <w:szCs w:val="28"/>
        </w:rPr>
      </w:pPr>
      <w:r w:rsidRPr="00C91EDA">
        <w:rPr>
          <w:rFonts w:ascii="Times New Roman" w:hAnsi="Times New Roman" w:cs="Times New Roman"/>
          <w:b/>
          <w:i/>
          <w:sz w:val="28"/>
          <w:szCs w:val="28"/>
        </w:rPr>
        <w:t>Теоретическая база описания приема и его новизна</w:t>
      </w:r>
    </w:p>
    <w:p w:rsidR="00124DCD" w:rsidRPr="00C91EDA" w:rsidRDefault="00124DCD" w:rsidP="00124DCD">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Название «кейс- приема» произошло от латинского термина - казус - запутанный или необычный случай. Прием анализа конкретных ситуаций возник в начале XX века в Школе бизнеса Гарвардского университета (США).</w:t>
      </w:r>
      <w:r w:rsidR="004113B0">
        <w:rPr>
          <w:color w:val="000000"/>
          <w:spacing w:val="-3"/>
          <w:sz w:val="28"/>
          <w:szCs w:val="28"/>
        </w:rPr>
        <w:t>[4</w:t>
      </w:r>
      <w:r w:rsidR="004113B0" w:rsidRPr="00B537D8">
        <w:rPr>
          <w:color w:val="000000"/>
          <w:spacing w:val="-3"/>
          <w:sz w:val="28"/>
          <w:szCs w:val="28"/>
        </w:rPr>
        <w:t>]</w:t>
      </w:r>
      <w:r w:rsidRPr="00C91EDA">
        <w:rPr>
          <w:rFonts w:ascii="Times New Roman" w:hAnsi="Times New Roman" w:cs="Times New Roman"/>
          <w:sz w:val="28"/>
          <w:szCs w:val="28"/>
        </w:rPr>
        <w:t> Главная особенность  приема это изучение школьниками прецедентов, т.е. имевшихся в прошлом ситуаций из деловой практики. Суть приема в том, что школьникам даётся описание определенной ситуации, с которой столкнулась реальная организация в своей деятельности или которая смоделирована как реальная: и обучающийся  должен познакомиться с проблемой (например, накануне занятия) и обдумать способы её решения. В классе в небольших группах обсуждается приведённый случай из практики. Проанализировав множество не придуманных проблем, школьники учатся их решать. В дальнейшей практической деятельности попадая в аналогичную ситуацию, проблема не поставит их в тупик.</w:t>
      </w:r>
      <w:r w:rsidR="004113B0" w:rsidRPr="004113B0">
        <w:rPr>
          <w:color w:val="000000"/>
          <w:spacing w:val="-3"/>
          <w:sz w:val="28"/>
          <w:szCs w:val="28"/>
        </w:rPr>
        <w:t xml:space="preserve"> </w:t>
      </w:r>
      <w:r w:rsidR="004113B0">
        <w:rPr>
          <w:color w:val="000000"/>
          <w:spacing w:val="-3"/>
          <w:sz w:val="28"/>
          <w:szCs w:val="28"/>
        </w:rPr>
        <w:t>[2</w:t>
      </w:r>
      <w:r w:rsidR="004113B0" w:rsidRPr="00B537D8">
        <w:rPr>
          <w:color w:val="000000"/>
          <w:spacing w:val="-3"/>
          <w:sz w:val="28"/>
          <w:szCs w:val="28"/>
        </w:rPr>
        <w:t>]</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К кейс приемам, активизирующим учебный процесс, относятся:</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1</w:t>
      </w:r>
      <w:r w:rsidRPr="00C91EDA">
        <w:rPr>
          <w:rFonts w:ascii="Times New Roman" w:hAnsi="Times New Roman" w:cs="Times New Roman"/>
          <w:b/>
          <w:i/>
          <w:sz w:val="28"/>
          <w:szCs w:val="28"/>
        </w:rPr>
        <w:t>. прием ситуационного анализа</w:t>
      </w:r>
      <w:r w:rsidRPr="00C91EDA">
        <w:rPr>
          <w:rFonts w:ascii="Times New Roman" w:hAnsi="Times New Roman" w:cs="Times New Roman"/>
          <w:sz w:val="28"/>
          <w:szCs w:val="28"/>
        </w:rPr>
        <w:t xml:space="preserve"> (анализа конкретных ситуаций, ситуационные задачи и упражнения);</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2. прием инцидента;</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3. прием ситуационно-ролевых игр;</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4. прием разбора деловой корреспонденции;</w:t>
      </w:r>
    </w:p>
    <w:p w:rsidR="00124DCD" w:rsidRPr="00C91EDA" w:rsidRDefault="00BA3861" w:rsidP="00124DCD">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lastRenderedPageBreak/>
        <w:t xml:space="preserve">           </w:t>
      </w:r>
      <w:r w:rsidR="00124DCD" w:rsidRPr="00C91EDA">
        <w:rPr>
          <w:rFonts w:ascii="Times New Roman" w:hAnsi="Times New Roman" w:cs="Times New Roman"/>
          <w:sz w:val="28"/>
          <w:szCs w:val="28"/>
        </w:rPr>
        <w:t>5. игровое проектирование;</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6. прием дискуссии.</w:t>
      </w:r>
    </w:p>
    <w:p w:rsidR="00B1368C" w:rsidRPr="00C91EDA" w:rsidRDefault="00B1368C" w:rsidP="00B1368C">
      <w:pPr>
        <w:spacing w:after="0" w:line="240" w:lineRule="auto"/>
        <w:ind w:firstLine="709"/>
        <w:jc w:val="center"/>
        <w:rPr>
          <w:rFonts w:ascii="Times New Roman" w:hAnsi="Times New Roman" w:cs="Times New Roman"/>
          <w:b/>
          <w:i/>
          <w:sz w:val="28"/>
          <w:szCs w:val="28"/>
        </w:rPr>
      </w:pPr>
      <w:r w:rsidRPr="00C91EDA">
        <w:rPr>
          <w:rFonts w:ascii="Times New Roman" w:hAnsi="Times New Roman" w:cs="Times New Roman"/>
          <w:b/>
          <w:i/>
          <w:sz w:val="28"/>
          <w:szCs w:val="28"/>
        </w:rPr>
        <w:t>Новизна</w:t>
      </w:r>
    </w:p>
    <w:p w:rsidR="00B1368C" w:rsidRPr="00C91EDA" w:rsidRDefault="00124DCD" w:rsidP="001D3371">
      <w:pPr>
        <w:spacing w:after="0"/>
        <w:ind w:firstLine="709"/>
        <w:jc w:val="both"/>
        <w:rPr>
          <w:rFonts w:ascii="Times New Roman" w:hAnsi="Times New Roman" w:cs="Times New Roman"/>
          <w:sz w:val="28"/>
          <w:szCs w:val="28"/>
        </w:rPr>
      </w:pPr>
      <w:r w:rsidRPr="00C91EDA">
        <w:rPr>
          <w:rFonts w:ascii="Times New Roman" w:hAnsi="Times New Roman" w:cs="Times New Roman"/>
          <w:sz w:val="28"/>
          <w:szCs w:val="28"/>
        </w:rPr>
        <w:t>Особенно удачно применение данного метода при изучении социально-экономической географии, где содержание постоянно обновляется, что дает ученикам возможность проводить сравнительный анализ ситуации.</w:t>
      </w:r>
      <w:r w:rsidR="00D126FB" w:rsidRPr="00C91EDA">
        <w:rPr>
          <w:rFonts w:ascii="Times New Roman" w:hAnsi="Times New Roman" w:cs="Times New Roman"/>
          <w:sz w:val="28"/>
          <w:szCs w:val="28"/>
        </w:rPr>
        <w:t xml:space="preserve"> Стратегической целью реализации программы интегрированного курса «Белгородоведение» -  является обеспечение социокультурного развити</w:t>
      </w:r>
      <w:r w:rsidR="001D3371" w:rsidRPr="00C91EDA">
        <w:rPr>
          <w:rFonts w:ascii="Times New Roman" w:hAnsi="Times New Roman" w:cs="Times New Roman"/>
          <w:sz w:val="28"/>
          <w:szCs w:val="28"/>
        </w:rPr>
        <w:t>я</w:t>
      </w:r>
      <w:r w:rsidR="00D126FB" w:rsidRPr="00C91EDA">
        <w:rPr>
          <w:rFonts w:ascii="Times New Roman" w:hAnsi="Times New Roman" w:cs="Times New Roman"/>
          <w:sz w:val="28"/>
          <w:szCs w:val="28"/>
        </w:rPr>
        <w:t xml:space="preserve"> школьников, путём включения их в процессы познания и преобразования социальной среды Белгородчины.  Воспитание гражданина России, патриота малой родины, знающего и любящего свой край, с осознанным желанием и внутренней потребностью активного участия в его развитии. </w:t>
      </w:r>
      <w:r w:rsidR="00B1368C" w:rsidRPr="00C91EDA">
        <w:rPr>
          <w:rFonts w:ascii="Times New Roman" w:hAnsi="Times New Roman" w:cs="Times New Roman"/>
          <w:sz w:val="28"/>
          <w:szCs w:val="28"/>
        </w:rPr>
        <w:t>Краеведение это мощный фактор, позволяющий донести до сознания школьника актуальность проблемы взаимодействия человека и окружающей среды.</w:t>
      </w:r>
      <w:r w:rsidR="001C1504">
        <w:rPr>
          <w:rFonts w:ascii="Times New Roman" w:hAnsi="Times New Roman" w:cs="Times New Roman"/>
          <w:sz w:val="28"/>
          <w:szCs w:val="28"/>
        </w:rPr>
        <w:t xml:space="preserve"> Изучая географию своей области,  ученики с интересом  решают проблемы, используя краеведческий материал.</w:t>
      </w:r>
    </w:p>
    <w:p w:rsidR="00124DCD" w:rsidRPr="00C91EDA" w:rsidRDefault="00124DCD" w:rsidP="00124DCD">
      <w:pPr>
        <w:spacing w:after="0" w:line="240" w:lineRule="auto"/>
        <w:ind w:firstLine="709"/>
        <w:jc w:val="center"/>
        <w:rPr>
          <w:rFonts w:ascii="Times New Roman" w:hAnsi="Times New Roman" w:cs="Times New Roman"/>
          <w:b/>
          <w:sz w:val="28"/>
          <w:szCs w:val="28"/>
        </w:rPr>
      </w:pPr>
      <w:r w:rsidRPr="00C91EDA">
        <w:rPr>
          <w:rFonts w:ascii="Times New Roman" w:hAnsi="Times New Roman" w:cs="Times New Roman"/>
          <w:b/>
          <w:sz w:val="28"/>
          <w:szCs w:val="28"/>
        </w:rPr>
        <w:t>Применение приема</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Для  организации эффективного взаимодействия обучающихся,</w:t>
      </w:r>
      <w:r w:rsidR="00CD0C0A" w:rsidRPr="00C91EDA">
        <w:rPr>
          <w:rFonts w:ascii="Times New Roman" w:hAnsi="Times New Roman" w:cs="Times New Roman"/>
          <w:sz w:val="28"/>
          <w:szCs w:val="28"/>
        </w:rPr>
        <w:t xml:space="preserve"> учитель</w:t>
      </w:r>
      <w:r w:rsidRPr="00C91EDA">
        <w:rPr>
          <w:rFonts w:ascii="Times New Roman" w:hAnsi="Times New Roman" w:cs="Times New Roman"/>
          <w:sz w:val="28"/>
          <w:szCs w:val="28"/>
        </w:rPr>
        <w:t xml:space="preserve">  формиру</w:t>
      </w:r>
      <w:r w:rsidR="00CD0C0A" w:rsidRPr="00C91EDA">
        <w:rPr>
          <w:rFonts w:ascii="Times New Roman" w:hAnsi="Times New Roman" w:cs="Times New Roman"/>
          <w:sz w:val="28"/>
          <w:szCs w:val="28"/>
        </w:rPr>
        <w:t>ет</w:t>
      </w:r>
      <w:r w:rsidRPr="00C91EDA">
        <w:rPr>
          <w:rFonts w:ascii="Times New Roman" w:hAnsi="Times New Roman" w:cs="Times New Roman"/>
          <w:sz w:val="28"/>
          <w:szCs w:val="28"/>
        </w:rPr>
        <w:t xml:space="preserve">  малые группы,  </w:t>
      </w:r>
      <w:r w:rsidR="00CD0C0A" w:rsidRPr="00C91EDA">
        <w:rPr>
          <w:rFonts w:ascii="Times New Roman" w:hAnsi="Times New Roman" w:cs="Times New Roman"/>
          <w:sz w:val="28"/>
          <w:szCs w:val="28"/>
        </w:rPr>
        <w:t xml:space="preserve"> </w:t>
      </w:r>
      <w:r w:rsidRPr="00C91EDA">
        <w:rPr>
          <w:rFonts w:ascii="Times New Roman" w:hAnsi="Times New Roman" w:cs="Times New Roman"/>
          <w:sz w:val="28"/>
          <w:szCs w:val="28"/>
        </w:rPr>
        <w:t xml:space="preserve"> в которых в дальнейшем происходит основная работа. В каждой группе выбирается модератор, который является организатором групповой работы, он поддерживает группу, организуя разумное, целенаправленное поведение в ней, секретарь, фиксирующий ход обсуждения, и хранитель времени, который следит за временем работы. Если кейс грамотно подобран, то решения групп не должны совпадать. Учитель организует и направляет общую дискуссию. Задача модератора: содействовать, координировать, направлять, поддерживать, сопровождать командную, групповую работу. </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 xml:space="preserve">Каждая группа работает с «Аналитическим портфелем»- кейсом в следующей </w:t>
      </w:r>
      <w:r w:rsidRPr="00C91EDA">
        <w:rPr>
          <w:rFonts w:ascii="Times New Roman" w:hAnsi="Times New Roman" w:cs="Times New Roman"/>
          <w:b/>
          <w:i/>
          <w:sz w:val="28"/>
          <w:szCs w:val="28"/>
        </w:rPr>
        <w:t>последовательности:</w:t>
      </w:r>
    </w:p>
    <w:p w:rsidR="00124DCD" w:rsidRPr="00C91EDA" w:rsidRDefault="00124DCD" w:rsidP="00124DCD">
      <w:pPr>
        <w:spacing w:after="0" w:line="240" w:lineRule="auto"/>
        <w:rPr>
          <w:rFonts w:ascii="Times New Roman" w:hAnsi="Times New Roman" w:cs="Times New Roman"/>
          <w:sz w:val="28"/>
          <w:szCs w:val="28"/>
        </w:rPr>
      </w:pPr>
      <w:r w:rsidRPr="00C91EDA">
        <w:rPr>
          <w:rFonts w:ascii="Times New Roman" w:hAnsi="Times New Roman" w:cs="Times New Roman"/>
          <w:sz w:val="28"/>
          <w:szCs w:val="28"/>
        </w:rPr>
        <w:t>а) обсуждение полученной вводной информации, содержащейся в кейсе;</w:t>
      </w:r>
      <w:r w:rsidRPr="00C91EDA">
        <w:rPr>
          <w:rFonts w:ascii="Times New Roman" w:hAnsi="Times New Roman" w:cs="Times New Roman"/>
          <w:sz w:val="28"/>
          <w:szCs w:val="28"/>
        </w:rPr>
        <w:br/>
        <w:t>б) обмен мнениями и составление плана работы над проблемой;</w:t>
      </w:r>
      <w:r w:rsidRPr="00C91EDA">
        <w:rPr>
          <w:rFonts w:ascii="Times New Roman" w:hAnsi="Times New Roman" w:cs="Times New Roman"/>
          <w:sz w:val="28"/>
          <w:szCs w:val="28"/>
        </w:rPr>
        <w:br/>
        <w:t>в) работа над проблемой (дискуссия), установление причинно-следственных связей;</w:t>
      </w:r>
      <w:r w:rsidRPr="00C91EDA">
        <w:rPr>
          <w:rFonts w:ascii="Times New Roman" w:hAnsi="Times New Roman" w:cs="Times New Roman"/>
          <w:sz w:val="28"/>
          <w:szCs w:val="28"/>
        </w:rPr>
        <w:br/>
        <w:t>г) выработка решений проблемы;</w:t>
      </w:r>
      <w:r w:rsidRPr="00C91EDA">
        <w:rPr>
          <w:rFonts w:ascii="Times New Roman" w:hAnsi="Times New Roman" w:cs="Times New Roman"/>
          <w:sz w:val="28"/>
          <w:szCs w:val="28"/>
        </w:rPr>
        <w:br/>
        <w:t>д) дискуссия для принятия окончательных решений;</w:t>
      </w:r>
      <w:r w:rsidRPr="00C91EDA">
        <w:rPr>
          <w:rFonts w:ascii="Times New Roman" w:hAnsi="Times New Roman" w:cs="Times New Roman"/>
          <w:sz w:val="28"/>
          <w:szCs w:val="28"/>
        </w:rPr>
        <w:br/>
        <w:t>е) подготовка доклада;</w:t>
      </w:r>
      <w:r w:rsidRPr="00C91EDA">
        <w:rPr>
          <w:rFonts w:ascii="Times New Roman" w:hAnsi="Times New Roman" w:cs="Times New Roman"/>
          <w:sz w:val="28"/>
          <w:szCs w:val="28"/>
        </w:rPr>
        <w:br/>
        <w:t>ж) аргументированный краткий доклад, который делает модератор.</w:t>
      </w:r>
    </w:p>
    <w:p w:rsidR="00124DCD" w:rsidRPr="00C91EDA" w:rsidRDefault="00124DCD" w:rsidP="00124DCD">
      <w:pPr>
        <w:shd w:val="clear" w:color="auto" w:fill="FFFFFF"/>
        <w:spacing w:line="240" w:lineRule="auto"/>
        <w:jc w:val="center"/>
        <w:rPr>
          <w:rFonts w:ascii="Times New Roman" w:eastAsia="Times New Roman" w:hAnsi="Times New Roman" w:cs="Times New Roman"/>
          <w:b/>
          <w:bCs/>
          <w:i/>
          <w:spacing w:val="-13"/>
          <w:sz w:val="28"/>
          <w:szCs w:val="28"/>
        </w:rPr>
      </w:pPr>
      <w:r w:rsidRPr="00C91EDA">
        <w:rPr>
          <w:rFonts w:ascii="Times New Roman" w:eastAsia="Times New Roman" w:hAnsi="Times New Roman" w:cs="Times New Roman"/>
          <w:b/>
          <w:bCs/>
          <w:i/>
          <w:spacing w:val="-13"/>
          <w:sz w:val="28"/>
          <w:szCs w:val="28"/>
        </w:rPr>
        <w:t xml:space="preserve"> Кейс-1  Тема « Население Белгородской области»</w:t>
      </w:r>
    </w:p>
    <w:p w:rsidR="00124DCD" w:rsidRPr="00C91EDA" w:rsidRDefault="00DD666F" w:rsidP="00124DCD">
      <w:pPr>
        <w:shd w:val="clear" w:color="auto" w:fill="FFFFFF"/>
        <w:spacing w:line="240" w:lineRule="auto"/>
        <w:jc w:val="center"/>
        <w:rPr>
          <w:rFonts w:ascii="Times New Roman" w:eastAsia="Times New Roman" w:hAnsi="Times New Roman" w:cs="Times New Roman"/>
          <w:b/>
          <w:bCs/>
          <w:i/>
          <w:spacing w:val="-13"/>
          <w:sz w:val="28"/>
          <w:szCs w:val="28"/>
        </w:rPr>
      </w:pPr>
      <w:r w:rsidRPr="00C91EDA">
        <w:rPr>
          <w:rFonts w:ascii="Times New Roman" w:eastAsia="Times New Roman" w:hAnsi="Times New Roman" w:cs="Times New Roman"/>
          <w:b/>
          <w:bCs/>
          <w:i/>
          <w:spacing w:val="-13"/>
          <w:sz w:val="28"/>
          <w:szCs w:val="28"/>
        </w:rPr>
        <w:t xml:space="preserve"> </w:t>
      </w:r>
      <w:r w:rsidR="00124DCD" w:rsidRPr="00C91EDA">
        <w:rPr>
          <w:rFonts w:ascii="Times New Roman" w:eastAsia="Times New Roman" w:hAnsi="Times New Roman" w:cs="Times New Roman"/>
          <w:b/>
          <w:bCs/>
          <w:i/>
          <w:spacing w:val="-13"/>
          <w:sz w:val="28"/>
          <w:szCs w:val="28"/>
        </w:rPr>
        <w:t>«Демографическая ситуация в Ракитянском районе»</w:t>
      </w:r>
    </w:p>
    <w:p w:rsidR="00124DCD" w:rsidRPr="00C91EDA" w:rsidRDefault="00124DCD" w:rsidP="00124DCD">
      <w:pPr>
        <w:shd w:val="clear" w:color="auto" w:fill="FFFFFF"/>
        <w:spacing w:line="240" w:lineRule="auto"/>
        <w:ind w:left="-426"/>
        <w:jc w:val="center"/>
        <w:rPr>
          <w:rFonts w:ascii="Times New Roman" w:hAnsi="Times New Roman" w:cs="Times New Roman"/>
          <w:sz w:val="28"/>
          <w:szCs w:val="28"/>
        </w:rPr>
      </w:pPr>
      <w:r w:rsidRPr="00C91EDA">
        <w:rPr>
          <w:rFonts w:ascii="Times New Roman" w:eastAsia="Times New Roman" w:hAnsi="Times New Roman" w:cs="Times New Roman"/>
          <w:bCs/>
          <w:spacing w:val="-13"/>
          <w:sz w:val="28"/>
          <w:szCs w:val="28"/>
        </w:rPr>
        <w:t>(Материалы  межрайонной газеты Ракитянского и Краснояружского района Белгородской области от 23 ноября 2016года)</w:t>
      </w:r>
    </w:p>
    <w:p w:rsidR="00124DCD" w:rsidRPr="00C91EDA" w:rsidRDefault="00124DCD" w:rsidP="00C91EDA">
      <w:pPr>
        <w:shd w:val="clear" w:color="auto" w:fill="FFFFFF"/>
        <w:spacing w:line="240" w:lineRule="auto"/>
        <w:ind w:left="-426"/>
        <w:jc w:val="both"/>
        <w:rPr>
          <w:rFonts w:ascii="Times New Roman" w:eastAsia="Times New Roman" w:hAnsi="Times New Roman" w:cs="Times New Roman"/>
          <w:b/>
          <w:bCs/>
          <w:i/>
          <w:iCs/>
          <w:color w:val="000000"/>
          <w:spacing w:val="-2"/>
          <w:sz w:val="28"/>
          <w:szCs w:val="28"/>
        </w:rPr>
      </w:pPr>
      <w:r w:rsidRPr="00C91EDA">
        <w:rPr>
          <w:rFonts w:ascii="Times New Roman" w:eastAsia="Times New Roman" w:hAnsi="Times New Roman" w:cs="Times New Roman"/>
          <w:b/>
          <w:bCs/>
          <w:color w:val="000000"/>
          <w:sz w:val="28"/>
          <w:szCs w:val="28"/>
        </w:rPr>
        <w:lastRenderedPageBreak/>
        <w:t xml:space="preserve">За 9 месяцев текущего года </w:t>
      </w:r>
      <w:r w:rsidRPr="00C91EDA">
        <w:rPr>
          <w:rFonts w:ascii="Times New Roman" w:eastAsia="Times New Roman" w:hAnsi="Times New Roman" w:cs="Times New Roman"/>
          <w:color w:val="000000"/>
          <w:sz w:val="28"/>
          <w:szCs w:val="28"/>
        </w:rPr>
        <w:t>на территории района родилось 277 детей, что по сравнению с аналогич</w:t>
      </w:r>
      <w:r w:rsidRPr="00C91EDA">
        <w:rPr>
          <w:rFonts w:ascii="Times New Roman" w:eastAsia="Times New Roman" w:hAnsi="Times New Roman" w:cs="Times New Roman"/>
          <w:color w:val="000000"/>
          <w:sz w:val="28"/>
          <w:szCs w:val="28"/>
        </w:rPr>
        <w:softHyphen/>
      </w:r>
      <w:r w:rsidRPr="00C91EDA">
        <w:rPr>
          <w:rFonts w:ascii="Times New Roman" w:eastAsia="Times New Roman" w:hAnsi="Times New Roman" w:cs="Times New Roman"/>
          <w:color w:val="000000"/>
          <w:spacing w:val="-2"/>
          <w:sz w:val="28"/>
          <w:szCs w:val="28"/>
        </w:rPr>
        <w:t>ным периодом 2015 года меньше на 9, общий коэффици</w:t>
      </w:r>
      <w:r w:rsidRPr="00C91EDA">
        <w:rPr>
          <w:rFonts w:ascii="Times New Roman" w:eastAsia="Times New Roman" w:hAnsi="Times New Roman" w:cs="Times New Roman"/>
          <w:color w:val="000000"/>
          <w:spacing w:val="-2"/>
          <w:sz w:val="28"/>
          <w:szCs w:val="28"/>
        </w:rPr>
        <w:softHyphen/>
        <w:t xml:space="preserve">ент рождаемости уменьшился на 3,6% и составил 10,6 на 1000 человек населения. </w:t>
      </w:r>
      <w:r w:rsidRPr="00C91EDA">
        <w:rPr>
          <w:rFonts w:ascii="Times New Roman" w:eastAsia="Times New Roman" w:hAnsi="Times New Roman" w:cs="Times New Roman"/>
          <w:b/>
          <w:bCs/>
          <w:color w:val="000000"/>
          <w:spacing w:val="-2"/>
          <w:sz w:val="28"/>
          <w:szCs w:val="28"/>
        </w:rPr>
        <w:t xml:space="preserve">Число умерших </w:t>
      </w:r>
      <w:r w:rsidRPr="00C91EDA">
        <w:rPr>
          <w:rFonts w:ascii="Times New Roman" w:eastAsia="Times New Roman" w:hAnsi="Times New Roman" w:cs="Times New Roman"/>
          <w:color w:val="000000"/>
          <w:spacing w:val="-2"/>
          <w:sz w:val="28"/>
          <w:szCs w:val="28"/>
        </w:rPr>
        <w:t>за январь-сентябрь 2016 года по срав</w:t>
      </w:r>
      <w:r w:rsidRPr="00C91EDA">
        <w:rPr>
          <w:rFonts w:ascii="Times New Roman" w:eastAsia="Times New Roman" w:hAnsi="Times New Roman" w:cs="Times New Roman"/>
          <w:color w:val="000000"/>
          <w:spacing w:val="-2"/>
          <w:sz w:val="28"/>
          <w:szCs w:val="28"/>
        </w:rPr>
        <w:softHyphen/>
        <w:t xml:space="preserve">нению с январем-сентябрем 2015 года уменьшилось на 7 </w:t>
      </w:r>
      <w:r w:rsidRPr="00C91EDA">
        <w:rPr>
          <w:rFonts w:ascii="Times New Roman" w:eastAsia="Times New Roman" w:hAnsi="Times New Roman" w:cs="Times New Roman"/>
          <w:color w:val="000000"/>
          <w:spacing w:val="1"/>
          <w:sz w:val="28"/>
          <w:szCs w:val="28"/>
        </w:rPr>
        <w:t xml:space="preserve">(1,8%) и составило 391 человек, общий коэффициент </w:t>
      </w:r>
      <w:r w:rsidRPr="00C91EDA">
        <w:rPr>
          <w:rFonts w:ascii="Times New Roman" w:eastAsia="Times New Roman" w:hAnsi="Times New Roman" w:cs="Times New Roman"/>
          <w:color w:val="000000"/>
          <w:spacing w:val="-1"/>
          <w:sz w:val="28"/>
          <w:szCs w:val="28"/>
        </w:rPr>
        <w:t>смертности -15 на 1000 человек населения и уменьшил</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pacing w:val="-2"/>
          <w:sz w:val="28"/>
          <w:szCs w:val="28"/>
        </w:rPr>
        <w:t>ся на 2%.</w:t>
      </w:r>
      <w:r w:rsidRPr="00C91EDA">
        <w:rPr>
          <w:rFonts w:ascii="Times New Roman" w:eastAsia="Times New Roman" w:hAnsi="Times New Roman" w:cs="Times New Roman"/>
          <w:color w:val="000000"/>
          <w:spacing w:val="3"/>
          <w:sz w:val="28"/>
          <w:szCs w:val="28"/>
        </w:rPr>
        <w:t xml:space="preserve">Число умерших превысило число родившихся в 1,4 </w:t>
      </w:r>
      <w:r w:rsidRPr="00C91EDA">
        <w:rPr>
          <w:rFonts w:ascii="Times New Roman" w:eastAsia="Times New Roman" w:hAnsi="Times New Roman" w:cs="Times New Roman"/>
          <w:color w:val="000000"/>
          <w:sz w:val="28"/>
          <w:szCs w:val="28"/>
        </w:rPr>
        <w:t>раза. Естественная убыль населения составила 114 че</w:t>
      </w:r>
      <w:r w:rsidRPr="00C91EDA">
        <w:rPr>
          <w:rFonts w:ascii="Times New Roman" w:eastAsia="Times New Roman" w:hAnsi="Times New Roman" w:cs="Times New Roman"/>
          <w:color w:val="000000"/>
          <w:sz w:val="28"/>
          <w:szCs w:val="28"/>
        </w:rPr>
        <w:softHyphen/>
      </w:r>
      <w:r w:rsidRPr="00C91EDA">
        <w:rPr>
          <w:rFonts w:ascii="Times New Roman" w:eastAsia="Times New Roman" w:hAnsi="Times New Roman" w:cs="Times New Roman"/>
          <w:color w:val="000000"/>
          <w:spacing w:val="-1"/>
          <w:sz w:val="28"/>
          <w:szCs w:val="28"/>
        </w:rPr>
        <w:t xml:space="preserve">ловек (+2), коэффициент естественной убыли населения </w:t>
      </w:r>
      <w:r w:rsidR="00E52B16" w:rsidRPr="00C91EDA">
        <w:rPr>
          <w:rFonts w:ascii="Times New Roman" w:eastAsia="Times New Roman" w:hAnsi="Times New Roman" w:cs="Times New Roman"/>
          <w:color w:val="000000"/>
          <w:spacing w:val="-1"/>
          <w:sz w:val="28"/>
          <w:szCs w:val="28"/>
        </w:rPr>
        <w:t>–</w:t>
      </w:r>
      <w:r w:rsidRPr="00C91EDA">
        <w:rPr>
          <w:rFonts w:ascii="Times New Roman" w:eastAsia="Times New Roman" w:hAnsi="Times New Roman" w:cs="Times New Roman"/>
          <w:color w:val="000000"/>
          <w:spacing w:val="-1"/>
          <w:sz w:val="28"/>
          <w:szCs w:val="28"/>
        </w:rPr>
        <w:t xml:space="preserve"> 4,4 на 1000 человек населения. </w:t>
      </w:r>
      <w:r w:rsidRPr="00C91EDA">
        <w:rPr>
          <w:rFonts w:ascii="Times New Roman" w:eastAsia="Times New Roman" w:hAnsi="Times New Roman" w:cs="Times New Roman"/>
          <w:color w:val="000000"/>
          <w:sz w:val="28"/>
          <w:szCs w:val="28"/>
        </w:rPr>
        <w:t xml:space="preserve">Сложившийся за 9 месяцев 2016 года </w:t>
      </w:r>
      <w:r w:rsidRPr="00C91EDA">
        <w:rPr>
          <w:rFonts w:ascii="Times New Roman" w:eastAsia="Times New Roman" w:hAnsi="Times New Roman" w:cs="Times New Roman"/>
          <w:b/>
          <w:bCs/>
          <w:color w:val="000000"/>
          <w:sz w:val="28"/>
          <w:szCs w:val="28"/>
        </w:rPr>
        <w:t xml:space="preserve">миграционный </w:t>
      </w:r>
      <w:r w:rsidRPr="00C91EDA">
        <w:rPr>
          <w:rFonts w:ascii="Times New Roman" w:eastAsia="Times New Roman" w:hAnsi="Times New Roman" w:cs="Times New Roman"/>
          <w:b/>
          <w:bCs/>
          <w:color w:val="000000"/>
          <w:spacing w:val="-1"/>
          <w:sz w:val="28"/>
          <w:szCs w:val="28"/>
        </w:rPr>
        <w:t xml:space="preserve">прирост населения </w:t>
      </w:r>
      <w:r w:rsidRPr="00C91EDA">
        <w:rPr>
          <w:rFonts w:ascii="Times New Roman" w:eastAsia="Times New Roman" w:hAnsi="Times New Roman" w:cs="Times New Roman"/>
          <w:color w:val="000000"/>
          <w:spacing w:val="-1"/>
          <w:sz w:val="28"/>
          <w:szCs w:val="28"/>
        </w:rPr>
        <w:t>составил 158 человек, что на 66 че</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pacing w:val="-2"/>
          <w:sz w:val="28"/>
          <w:szCs w:val="28"/>
        </w:rPr>
        <w:t>ловек (29,5%) меньше, чем в 2015 году. Всего на постоян</w:t>
      </w:r>
      <w:r w:rsidRPr="00C91EDA">
        <w:rPr>
          <w:rFonts w:ascii="Times New Roman" w:eastAsia="Times New Roman" w:hAnsi="Times New Roman" w:cs="Times New Roman"/>
          <w:color w:val="000000"/>
          <w:spacing w:val="-2"/>
          <w:sz w:val="28"/>
          <w:szCs w:val="28"/>
        </w:rPr>
        <w:softHyphen/>
      </w:r>
      <w:r w:rsidRPr="00C91EDA">
        <w:rPr>
          <w:rFonts w:ascii="Times New Roman" w:eastAsia="Times New Roman" w:hAnsi="Times New Roman" w:cs="Times New Roman"/>
          <w:color w:val="000000"/>
          <w:spacing w:val="-3"/>
          <w:sz w:val="28"/>
          <w:szCs w:val="28"/>
        </w:rPr>
        <w:t xml:space="preserve">ное место жительства прибыло 1012 человек, в том числе </w:t>
      </w:r>
      <w:r w:rsidRPr="00C91EDA">
        <w:rPr>
          <w:rFonts w:ascii="Times New Roman" w:eastAsia="Times New Roman" w:hAnsi="Times New Roman" w:cs="Times New Roman"/>
          <w:color w:val="000000"/>
          <w:sz w:val="28"/>
          <w:szCs w:val="28"/>
        </w:rPr>
        <w:t xml:space="preserve">в городскую местность </w:t>
      </w:r>
      <w:r w:rsidR="00E52B16" w:rsidRPr="00C91EDA">
        <w:rPr>
          <w:rFonts w:ascii="Times New Roman" w:eastAsia="Times New Roman" w:hAnsi="Times New Roman" w:cs="Times New Roman"/>
          <w:color w:val="000000"/>
          <w:sz w:val="28"/>
          <w:szCs w:val="28"/>
        </w:rPr>
        <w:t>–</w:t>
      </w:r>
      <w:r w:rsidRPr="00C91EDA">
        <w:rPr>
          <w:rFonts w:ascii="Times New Roman" w:eastAsia="Times New Roman" w:hAnsi="Times New Roman" w:cs="Times New Roman"/>
          <w:color w:val="000000"/>
          <w:sz w:val="28"/>
          <w:szCs w:val="28"/>
        </w:rPr>
        <w:t xml:space="preserve"> 426 человек и 586 в сельскую. </w:t>
      </w:r>
      <w:r w:rsidRPr="00C91EDA">
        <w:rPr>
          <w:rFonts w:ascii="Times New Roman" w:eastAsia="Times New Roman" w:hAnsi="Times New Roman" w:cs="Times New Roman"/>
          <w:color w:val="000000"/>
          <w:spacing w:val="1"/>
          <w:sz w:val="28"/>
          <w:szCs w:val="28"/>
        </w:rPr>
        <w:t>Выбыло из района 854 человека, в том числе из город</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pacing w:val="-2"/>
          <w:sz w:val="28"/>
          <w:szCs w:val="28"/>
        </w:rPr>
        <w:t xml:space="preserve">ской местности 407 человек и 447 из сельской местности. </w:t>
      </w:r>
      <w:r w:rsidRPr="00C91EDA">
        <w:rPr>
          <w:rFonts w:ascii="Times New Roman" w:eastAsia="Times New Roman" w:hAnsi="Times New Roman" w:cs="Times New Roman"/>
          <w:color w:val="000000"/>
          <w:spacing w:val="-1"/>
          <w:sz w:val="28"/>
          <w:szCs w:val="28"/>
        </w:rPr>
        <w:t>Сохраняющийся в районе миграционный прирост явля</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z w:val="28"/>
          <w:szCs w:val="28"/>
        </w:rPr>
        <w:t xml:space="preserve">ется следствием миграционного обмена с субъектами </w:t>
      </w:r>
      <w:r w:rsidRPr="00C91EDA">
        <w:rPr>
          <w:rFonts w:ascii="Times New Roman" w:eastAsia="Times New Roman" w:hAnsi="Times New Roman" w:cs="Times New Roman"/>
          <w:color w:val="000000"/>
          <w:spacing w:val="1"/>
          <w:sz w:val="28"/>
          <w:szCs w:val="28"/>
        </w:rPr>
        <w:t xml:space="preserve">России и странами СНГ. В результате обмена населением со странами СНГ в </w:t>
      </w:r>
      <w:r w:rsidRPr="00C91EDA">
        <w:rPr>
          <w:rFonts w:ascii="Times New Roman" w:eastAsia="Times New Roman" w:hAnsi="Times New Roman" w:cs="Times New Roman"/>
          <w:color w:val="000000"/>
          <w:spacing w:val="-1"/>
          <w:sz w:val="28"/>
          <w:szCs w:val="28"/>
        </w:rPr>
        <w:t xml:space="preserve">район прибыло 311 человек, или 30,7% от общего числа </w:t>
      </w:r>
      <w:r w:rsidRPr="00C91EDA">
        <w:rPr>
          <w:rFonts w:ascii="Times New Roman" w:eastAsia="Times New Roman" w:hAnsi="Times New Roman" w:cs="Times New Roman"/>
          <w:color w:val="000000"/>
          <w:spacing w:val="-2"/>
          <w:sz w:val="28"/>
          <w:szCs w:val="28"/>
        </w:rPr>
        <w:t xml:space="preserve">прибывших. Наибольшее количество мигрантов прибыло </w:t>
      </w:r>
      <w:r w:rsidRPr="00C91EDA">
        <w:rPr>
          <w:rFonts w:ascii="Times New Roman" w:eastAsia="Times New Roman" w:hAnsi="Times New Roman" w:cs="Times New Roman"/>
          <w:color w:val="000000"/>
          <w:spacing w:val="-1"/>
          <w:sz w:val="28"/>
          <w:szCs w:val="28"/>
        </w:rPr>
        <w:t>из Украины (241 человек)</w:t>
      </w:r>
      <w:r w:rsidR="00D126FB" w:rsidRPr="00C91EDA">
        <w:rPr>
          <w:rFonts w:ascii="Times New Roman" w:eastAsia="Times New Roman" w:hAnsi="Times New Roman" w:cs="Times New Roman"/>
          <w:color w:val="000000"/>
          <w:spacing w:val="-1"/>
          <w:sz w:val="28"/>
          <w:szCs w:val="28"/>
        </w:rPr>
        <w:t xml:space="preserve"> </w:t>
      </w:r>
      <w:r w:rsidRPr="00C91EDA">
        <w:rPr>
          <w:rFonts w:ascii="Times New Roman" w:eastAsia="Times New Roman" w:hAnsi="Times New Roman" w:cs="Times New Roman"/>
          <w:b/>
          <w:bCs/>
          <w:i/>
          <w:iCs/>
          <w:color w:val="000000"/>
          <w:spacing w:val="-2"/>
          <w:sz w:val="28"/>
          <w:szCs w:val="28"/>
        </w:rPr>
        <w:t>Подразделение Белгородстата в п. Ракитное</w:t>
      </w:r>
    </w:p>
    <w:p w:rsidR="00124DCD" w:rsidRPr="00C91EDA" w:rsidRDefault="00124DCD" w:rsidP="00124DCD">
      <w:pPr>
        <w:shd w:val="clear" w:color="auto" w:fill="FFFFFF"/>
        <w:spacing w:after="0" w:line="240" w:lineRule="auto"/>
        <w:jc w:val="center"/>
        <w:rPr>
          <w:rFonts w:ascii="Times New Roman" w:eastAsia="Times New Roman" w:hAnsi="Times New Roman" w:cs="Times New Roman"/>
          <w:b/>
          <w:bCs/>
          <w:i/>
          <w:sz w:val="28"/>
          <w:szCs w:val="28"/>
          <w:lang w:eastAsia="ru-RU"/>
        </w:rPr>
      </w:pPr>
      <w:r w:rsidRPr="00C91EDA">
        <w:rPr>
          <w:rFonts w:ascii="Times New Roman" w:eastAsia="Times New Roman" w:hAnsi="Times New Roman" w:cs="Times New Roman"/>
          <w:b/>
          <w:bCs/>
          <w:i/>
          <w:sz w:val="28"/>
          <w:szCs w:val="28"/>
          <w:lang w:eastAsia="ru-RU"/>
        </w:rPr>
        <w:t>Последовательность действий</w:t>
      </w:r>
    </w:p>
    <w:p w:rsidR="00124DCD" w:rsidRPr="00C91EDA" w:rsidRDefault="00124DCD" w:rsidP="00124DCD">
      <w:p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eastAsia="ru-RU"/>
        </w:rPr>
      </w:pPr>
      <w:r w:rsidRPr="00C91EDA">
        <w:rPr>
          <w:rFonts w:ascii="Times New Roman" w:eastAsia="Times New Roman" w:hAnsi="Times New Roman" w:cs="Times New Roman"/>
          <w:color w:val="000000"/>
          <w:sz w:val="28"/>
          <w:szCs w:val="28"/>
          <w:lang w:eastAsia="ru-RU"/>
        </w:rPr>
        <w:t>а) обсудите полученную вводную информацию, содержащуюся в кейсе;</w:t>
      </w:r>
      <w:r w:rsidRPr="00C91EDA">
        <w:rPr>
          <w:rFonts w:ascii="Times New Roman" w:eastAsia="Times New Roman" w:hAnsi="Times New Roman" w:cs="Times New Roman"/>
          <w:color w:val="000000"/>
          <w:sz w:val="28"/>
          <w:szCs w:val="28"/>
          <w:lang w:eastAsia="ru-RU"/>
        </w:rPr>
        <w:br/>
        <w:t>б) обменяйтесь мнениями и составьте план работы над проблемой;</w:t>
      </w:r>
      <w:r w:rsidRPr="00C91EDA">
        <w:rPr>
          <w:rFonts w:ascii="Times New Roman" w:eastAsia="Times New Roman" w:hAnsi="Times New Roman" w:cs="Times New Roman"/>
          <w:color w:val="000000"/>
          <w:sz w:val="28"/>
          <w:szCs w:val="28"/>
          <w:lang w:eastAsia="ru-RU"/>
        </w:rPr>
        <w:br/>
        <w:t>в) работая над проблемой, дискуссируйте; установите причинно-следственные связи;</w:t>
      </w:r>
      <w:r w:rsidRPr="00C91EDA">
        <w:rPr>
          <w:rFonts w:ascii="Times New Roman" w:eastAsia="Times New Roman" w:hAnsi="Times New Roman" w:cs="Times New Roman"/>
          <w:color w:val="000000"/>
          <w:sz w:val="28"/>
          <w:szCs w:val="28"/>
          <w:lang w:eastAsia="ru-RU"/>
        </w:rPr>
        <w:br/>
        <w:t>г) выработайте решения проблемы;</w:t>
      </w:r>
      <w:r w:rsidRPr="00C91EDA">
        <w:rPr>
          <w:rFonts w:ascii="Times New Roman" w:eastAsia="Times New Roman" w:hAnsi="Times New Roman" w:cs="Times New Roman"/>
          <w:color w:val="000000"/>
          <w:sz w:val="28"/>
          <w:szCs w:val="28"/>
          <w:lang w:eastAsia="ru-RU"/>
        </w:rPr>
        <w:br/>
        <w:t>д) проведите дискуссию для принятия окончательных решений;</w:t>
      </w:r>
      <w:r w:rsidRPr="00C91EDA">
        <w:rPr>
          <w:rFonts w:ascii="Times New Roman" w:eastAsia="Times New Roman" w:hAnsi="Times New Roman" w:cs="Times New Roman"/>
          <w:color w:val="000000"/>
          <w:sz w:val="28"/>
          <w:szCs w:val="28"/>
          <w:lang w:eastAsia="ru-RU"/>
        </w:rPr>
        <w:br/>
        <w:t>е) подготовьте доклад или опорный конспект;</w:t>
      </w:r>
      <w:r w:rsidRPr="00C91EDA">
        <w:rPr>
          <w:rFonts w:ascii="Times New Roman" w:eastAsia="Times New Roman" w:hAnsi="Times New Roman" w:cs="Times New Roman"/>
          <w:color w:val="000000"/>
          <w:sz w:val="28"/>
          <w:szCs w:val="28"/>
          <w:lang w:eastAsia="ru-RU"/>
        </w:rPr>
        <w:br/>
        <w:t>ж) модератор делает аргументированный краткий доклад.</w:t>
      </w:r>
    </w:p>
    <w:p w:rsidR="00124DCD" w:rsidRPr="00C91EDA" w:rsidRDefault="00124DCD" w:rsidP="00124DCD">
      <w:pPr>
        <w:shd w:val="clear" w:color="auto" w:fill="FFFFFF"/>
        <w:spacing w:after="0" w:line="240" w:lineRule="auto"/>
        <w:ind w:firstLine="284"/>
        <w:jc w:val="center"/>
        <w:rPr>
          <w:rFonts w:ascii="Times New Roman" w:eastAsia="Times New Roman" w:hAnsi="Times New Roman" w:cs="Times New Roman"/>
          <w:b/>
          <w:i/>
          <w:sz w:val="28"/>
          <w:szCs w:val="28"/>
          <w:lang w:eastAsia="ru-RU"/>
        </w:rPr>
      </w:pPr>
      <w:r w:rsidRPr="00C91EDA">
        <w:rPr>
          <w:rFonts w:ascii="Times New Roman" w:eastAsia="Times New Roman" w:hAnsi="Times New Roman" w:cs="Times New Roman"/>
          <w:b/>
          <w:bCs/>
          <w:i/>
          <w:sz w:val="28"/>
          <w:szCs w:val="28"/>
          <w:lang w:eastAsia="ru-RU"/>
        </w:rPr>
        <w:t>Шаблон для работы</w:t>
      </w:r>
    </w:p>
    <w:tbl>
      <w:tblPr>
        <w:tblStyle w:val="a3"/>
        <w:tblW w:w="0" w:type="auto"/>
        <w:tblInd w:w="-142" w:type="dxa"/>
        <w:tblLook w:val="04A0"/>
      </w:tblPr>
      <w:tblGrid>
        <w:gridCol w:w="2377"/>
        <w:gridCol w:w="7194"/>
      </w:tblGrid>
      <w:tr w:rsidR="00124DCD" w:rsidRPr="00C91EDA" w:rsidTr="00FB3B38">
        <w:tc>
          <w:tcPr>
            <w:tcW w:w="2377" w:type="dxa"/>
          </w:tcPr>
          <w:p w:rsidR="00124DCD" w:rsidRPr="00C91EDA" w:rsidRDefault="00124DCD" w:rsidP="00124DCD">
            <w:pPr>
              <w:jc w:val="both"/>
              <w:rPr>
                <w:rFonts w:ascii="Times New Roman" w:eastAsia="Times New Roman" w:hAnsi="Times New Roman" w:cs="Times New Roman"/>
                <w:b/>
                <w:bCs/>
                <w:i/>
                <w:sz w:val="28"/>
                <w:szCs w:val="28"/>
                <w:lang w:eastAsia="ru-RU"/>
              </w:rPr>
            </w:pPr>
            <w:r w:rsidRPr="00C91EDA">
              <w:rPr>
                <w:rFonts w:ascii="Times New Roman" w:eastAsia="Times New Roman" w:hAnsi="Times New Roman" w:cs="Times New Roman"/>
                <w:b/>
                <w:bCs/>
                <w:i/>
                <w:sz w:val="28"/>
                <w:szCs w:val="28"/>
                <w:lang w:eastAsia="ru-RU"/>
              </w:rPr>
              <w:t>Основные направления</w:t>
            </w:r>
          </w:p>
        </w:tc>
        <w:tc>
          <w:tcPr>
            <w:tcW w:w="7194" w:type="dxa"/>
          </w:tcPr>
          <w:p w:rsidR="00124DCD" w:rsidRPr="00C91EDA" w:rsidRDefault="00124DCD" w:rsidP="00124DCD">
            <w:pPr>
              <w:jc w:val="center"/>
              <w:rPr>
                <w:rFonts w:ascii="Times New Roman" w:hAnsi="Times New Roman" w:cs="Times New Roman"/>
                <w:b/>
                <w:i/>
                <w:sz w:val="28"/>
                <w:szCs w:val="28"/>
              </w:rPr>
            </w:pPr>
            <w:r w:rsidRPr="00C91EDA">
              <w:rPr>
                <w:rFonts w:ascii="Times New Roman" w:hAnsi="Times New Roman" w:cs="Times New Roman"/>
                <w:b/>
                <w:i/>
                <w:sz w:val="28"/>
                <w:szCs w:val="28"/>
              </w:rPr>
              <w:t>Примерные ответы</w:t>
            </w:r>
          </w:p>
          <w:p w:rsidR="00124DCD" w:rsidRPr="00C91EDA" w:rsidRDefault="00124DCD" w:rsidP="00124DCD">
            <w:pPr>
              <w:jc w:val="both"/>
              <w:rPr>
                <w:rFonts w:ascii="Times New Roman" w:hAnsi="Times New Roman" w:cs="Times New Roman"/>
                <w:bCs/>
                <w:i/>
                <w:iCs/>
                <w:sz w:val="28"/>
                <w:szCs w:val="28"/>
              </w:rPr>
            </w:pPr>
          </w:p>
        </w:tc>
      </w:tr>
      <w:tr w:rsidR="00124DCD" w:rsidRPr="00C91EDA" w:rsidTr="00FB3B38">
        <w:tc>
          <w:tcPr>
            <w:tcW w:w="2377" w:type="dxa"/>
          </w:tcPr>
          <w:p w:rsidR="00124DCD" w:rsidRPr="00C91EDA" w:rsidRDefault="00124DCD" w:rsidP="00124DCD">
            <w:pPr>
              <w:jc w:val="both"/>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t>Проблема № 1:</w:t>
            </w:r>
          </w:p>
        </w:tc>
        <w:tc>
          <w:tcPr>
            <w:tcW w:w="7194" w:type="dxa"/>
          </w:tcPr>
          <w:p w:rsidR="00124DCD" w:rsidRPr="00C91EDA" w:rsidRDefault="00124DCD" w:rsidP="00FB3B38">
            <w:pPr>
              <w:jc w:val="both"/>
              <w:rPr>
                <w:rFonts w:ascii="Times New Roman" w:hAnsi="Times New Roman" w:cs="Times New Roman"/>
                <w:bCs/>
                <w:iCs/>
                <w:sz w:val="28"/>
                <w:szCs w:val="28"/>
              </w:rPr>
            </w:pPr>
            <w:r w:rsidRPr="00C91EDA">
              <w:rPr>
                <w:rFonts w:ascii="Times New Roman" w:eastAsia="Times New Roman" w:hAnsi="Times New Roman" w:cs="Times New Roman"/>
                <w:bCs/>
                <w:sz w:val="28"/>
                <w:szCs w:val="28"/>
                <w:lang w:eastAsia="ru-RU"/>
              </w:rPr>
              <w:t>Снижение рождаемости населения в поселке</w:t>
            </w:r>
          </w:p>
        </w:tc>
      </w:tr>
      <w:tr w:rsidR="00124DCD" w:rsidRPr="00C91EDA" w:rsidTr="00FB3B38">
        <w:tc>
          <w:tcPr>
            <w:tcW w:w="2377" w:type="dxa"/>
          </w:tcPr>
          <w:p w:rsidR="00124DCD" w:rsidRPr="00C91EDA" w:rsidRDefault="00124DCD" w:rsidP="00124DCD">
            <w:pPr>
              <w:jc w:val="both"/>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t>Проблема № 2:</w:t>
            </w:r>
          </w:p>
        </w:tc>
        <w:tc>
          <w:tcPr>
            <w:tcW w:w="7194" w:type="dxa"/>
          </w:tcPr>
          <w:p w:rsidR="00124DCD" w:rsidRPr="00C91EDA" w:rsidRDefault="00124DCD" w:rsidP="00FB3B38">
            <w:pPr>
              <w:shd w:val="clear" w:color="auto" w:fill="FFFFFF"/>
              <w:ind w:left="-142"/>
              <w:jc w:val="both"/>
              <w:rPr>
                <w:rFonts w:ascii="Times New Roman" w:eastAsia="Times New Roman" w:hAnsi="Times New Roman" w:cs="Times New Roman"/>
                <w:bCs/>
                <w:sz w:val="28"/>
                <w:szCs w:val="28"/>
                <w:lang w:eastAsia="ru-RU"/>
              </w:rPr>
            </w:pPr>
            <w:r w:rsidRPr="00C91EDA">
              <w:rPr>
                <w:rFonts w:ascii="Times New Roman" w:eastAsia="Times New Roman" w:hAnsi="Times New Roman" w:cs="Times New Roman"/>
                <w:bCs/>
                <w:sz w:val="28"/>
                <w:szCs w:val="28"/>
                <w:lang w:eastAsia="ru-RU"/>
              </w:rPr>
              <w:t>Превышение коэффициента смертности над коэффициентом рождаемостью</w:t>
            </w:r>
          </w:p>
          <w:p w:rsidR="00124DCD" w:rsidRPr="00C91EDA" w:rsidRDefault="00124DCD" w:rsidP="00FB3B38">
            <w:pPr>
              <w:jc w:val="both"/>
              <w:rPr>
                <w:rFonts w:ascii="Times New Roman" w:hAnsi="Times New Roman" w:cs="Times New Roman"/>
                <w:bCs/>
                <w:iCs/>
                <w:sz w:val="28"/>
                <w:szCs w:val="28"/>
              </w:rPr>
            </w:pPr>
          </w:p>
        </w:tc>
      </w:tr>
      <w:tr w:rsidR="00124DCD" w:rsidRPr="00C91EDA" w:rsidTr="00FB3B38">
        <w:tc>
          <w:tcPr>
            <w:tcW w:w="2377" w:type="dxa"/>
          </w:tcPr>
          <w:p w:rsidR="00124DCD" w:rsidRPr="00C91EDA" w:rsidRDefault="00124DCD" w:rsidP="00124DCD">
            <w:pPr>
              <w:shd w:val="clear" w:color="auto" w:fill="FFFFFF"/>
              <w:rPr>
                <w:rFonts w:ascii="Times New Roman" w:eastAsia="Times New Roman" w:hAnsi="Times New Roman" w:cs="Times New Roman"/>
                <w:b/>
                <w:i/>
                <w:sz w:val="28"/>
                <w:szCs w:val="28"/>
                <w:lang w:eastAsia="ru-RU"/>
              </w:rPr>
            </w:pPr>
            <w:r w:rsidRPr="00C91EDA">
              <w:rPr>
                <w:rFonts w:ascii="Times New Roman" w:eastAsia="Times New Roman" w:hAnsi="Times New Roman" w:cs="Times New Roman"/>
                <w:b/>
                <w:bCs/>
                <w:i/>
                <w:sz w:val="28"/>
                <w:szCs w:val="28"/>
                <w:lang w:eastAsia="ru-RU"/>
              </w:rPr>
              <w:t>Проявления проблемы:</w:t>
            </w:r>
          </w:p>
          <w:p w:rsidR="00124DCD" w:rsidRPr="00C91EDA" w:rsidRDefault="00124DCD" w:rsidP="00124DCD">
            <w:pPr>
              <w:jc w:val="both"/>
              <w:rPr>
                <w:rFonts w:ascii="Times New Roman" w:hAnsi="Times New Roman" w:cs="Times New Roman"/>
                <w:b/>
                <w:bCs/>
                <w:i/>
                <w:iCs/>
                <w:sz w:val="28"/>
                <w:szCs w:val="28"/>
              </w:rPr>
            </w:pPr>
          </w:p>
        </w:tc>
        <w:tc>
          <w:tcPr>
            <w:tcW w:w="7194" w:type="dxa"/>
          </w:tcPr>
          <w:p w:rsidR="00124DCD" w:rsidRPr="00C91EDA" w:rsidRDefault="00124DCD" w:rsidP="00FB3B38">
            <w:pPr>
              <w:jc w:val="both"/>
              <w:rPr>
                <w:rFonts w:ascii="Times New Roman" w:hAnsi="Times New Roman" w:cs="Times New Roman"/>
                <w:bCs/>
                <w:iCs/>
                <w:sz w:val="28"/>
                <w:szCs w:val="28"/>
              </w:rPr>
            </w:pPr>
            <w:r w:rsidRPr="00C91EDA">
              <w:rPr>
                <w:rFonts w:ascii="Times New Roman" w:eastAsia="Times New Roman" w:hAnsi="Times New Roman" w:cs="Times New Roman"/>
                <w:bCs/>
                <w:sz w:val="28"/>
                <w:szCs w:val="28"/>
                <w:lang w:eastAsia="ru-RU"/>
              </w:rPr>
              <w:t>Сокращение трудовых ресурсов. Превышение доли населения среднего и старшего возраста над молодыми людьми. Рост экономической нагрузки на экономически активное население.</w:t>
            </w:r>
          </w:p>
        </w:tc>
      </w:tr>
      <w:tr w:rsidR="00124DCD" w:rsidRPr="00C91EDA" w:rsidTr="00FB3B38">
        <w:tc>
          <w:tcPr>
            <w:tcW w:w="2377" w:type="dxa"/>
          </w:tcPr>
          <w:p w:rsidR="00124DCD" w:rsidRPr="00C91EDA" w:rsidRDefault="00124DCD" w:rsidP="00124DCD">
            <w:pPr>
              <w:jc w:val="both"/>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t>Идеальное состояние:</w:t>
            </w:r>
          </w:p>
        </w:tc>
        <w:tc>
          <w:tcPr>
            <w:tcW w:w="7194" w:type="dxa"/>
          </w:tcPr>
          <w:p w:rsidR="00124DCD" w:rsidRPr="00C91EDA" w:rsidRDefault="00124DCD" w:rsidP="00FB3B38">
            <w:pPr>
              <w:shd w:val="clear" w:color="auto" w:fill="FFFFFF"/>
              <w:ind w:left="-142"/>
              <w:jc w:val="both"/>
              <w:rPr>
                <w:rFonts w:ascii="Times New Roman" w:eastAsia="Times New Roman" w:hAnsi="Times New Roman" w:cs="Times New Roman"/>
                <w:sz w:val="28"/>
                <w:szCs w:val="28"/>
                <w:lang w:eastAsia="ru-RU"/>
              </w:rPr>
            </w:pPr>
            <w:r w:rsidRPr="00C91EDA">
              <w:rPr>
                <w:rFonts w:ascii="Times New Roman" w:eastAsia="Times New Roman" w:hAnsi="Times New Roman" w:cs="Times New Roman"/>
                <w:bCs/>
                <w:sz w:val="28"/>
                <w:szCs w:val="28"/>
                <w:lang w:eastAsia="ru-RU"/>
              </w:rPr>
              <w:t xml:space="preserve">Превышение числа родившихся над числом умерших на 1000 жителей. Положительный естественный прирост </w:t>
            </w:r>
            <w:r w:rsidRPr="00C91EDA">
              <w:rPr>
                <w:rFonts w:ascii="Times New Roman" w:eastAsia="Times New Roman" w:hAnsi="Times New Roman" w:cs="Times New Roman"/>
                <w:bCs/>
                <w:sz w:val="28"/>
                <w:szCs w:val="28"/>
                <w:lang w:eastAsia="ru-RU"/>
              </w:rPr>
              <w:lastRenderedPageBreak/>
              <w:t>населения. Сохранение роста трудовых ресурсов, участвующих в повышении благосостояния района.</w:t>
            </w:r>
          </w:p>
          <w:p w:rsidR="00124DCD" w:rsidRPr="00C91EDA" w:rsidRDefault="00124DCD" w:rsidP="00FB3B38">
            <w:pPr>
              <w:jc w:val="both"/>
              <w:rPr>
                <w:rFonts w:ascii="Times New Roman" w:hAnsi="Times New Roman" w:cs="Times New Roman"/>
                <w:bCs/>
                <w:iCs/>
                <w:sz w:val="28"/>
                <w:szCs w:val="28"/>
              </w:rPr>
            </w:pPr>
          </w:p>
        </w:tc>
      </w:tr>
      <w:tr w:rsidR="00124DCD" w:rsidRPr="00C91EDA" w:rsidTr="00FB3B38">
        <w:tc>
          <w:tcPr>
            <w:tcW w:w="2377" w:type="dxa"/>
          </w:tcPr>
          <w:p w:rsidR="00124DCD" w:rsidRPr="00C91EDA" w:rsidRDefault="00124DCD" w:rsidP="00FB3B38">
            <w:pPr>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lastRenderedPageBreak/>
              <w:t>Пути решения, направленные на установление причин и следствий:</w:t>
            </w:r>
          </w:p>
        </w:tc>
        <w:tc>
          <w:tcPr>
            <w:tcW w:w="7194" w:type="dxa"/>
          </w:tcPr>
          <w:p w:rsidR="00124DCD" w:rsidRPr="00C91EDA" w:rsidRDefault="00124DCD" w:rsidP="00124DCD">
            <w:pPr>
              <w:jc w:val="both"/>
              <w:rPr>
                <w:rFonts w:ascii="Times New Roman" w:hAnsi="Times New Roman" w:cs="Times New Roman"/>
                <w:bCs/>
                <w:iCs/>
                <w:sz w:val="28"/>
                <w:szCs w:val="28"/>
              </w:rPr>
            </w:pPr>
            <w:r w:rsidRPr="00C91EDA">
              <w:rPr>
                <w:rFonts w:ascii="Times New Roman" w:eastAsia="Times New Roman" w:hAnsi="Times New Roman" w:cs="Times New Roman"/>
                <w:bCs/>
                <w:sz w:val="28"/>
                <w:szCs w:val="28"/>
                <w:lang w:eastAsia="ru-RU"/>
              </w:rPr>
              <w:t>Финансовое поощрение матерей за каждого родившегося ребенка. Перераспределение трудовых ресурсов на территории страны</w:t>
            </w:r>
          </w:p>
        </w:tc>
      </w:tr>
    </w:tbl>
    <w:p w:rsidR="00BA3861" w:rsidRPr="00C91EDA" w:rsidRDefault="00BA3861" w:rsidP="00124DCD">
      <w:pPr>
        <w:spacing w:line="240" w:lineRule="auto"/>
        <w:ind w:left="-142"/>
        <w:jc w:val="center"/>
        <w:rPr>
          <w:rFonts w:ascii="Times New Roman" w:eastAsia="Times New Roman" w:hAnsi="Times New Roman" w:cs="Times New Roman"/>
          <w:b/>
          <w:bCs/>
          <w:i/>
          <w:spacing w:val="-13"/>
          <w:sz w:val="28"/>
          <w:szCs w:val="28"/>
        </w:rPr>
      </w:pPr>
    </w:p>
    <w:p w:rsidR="00124DCD" w:rsidRPr="00C91EDA" w:rsidRDefault="00124DCD" w:rsidP="00124DCD">
      <w:pPr>
        <w:spacing w:line="240" w:lineRule="auto"/>
        <w:ind w:left="-142"/>
        <w:jc w:val="center"/>
        <w:rPr>
          <w:rFonts w:ascii="Times New Roman" w:hAnsi="Times New Roman" w:cs="Times New Roman"/>
          <w:bCs/>
          <w:i/>
          <w:iCs/>
          <w:sz w:val="28"/>
          <w:szCs w:val="28"/>
        </w:rPr>
      </w:pPr>
      <w:r w:rsidRPr="00C91EDA">
        <w:rPr>
          <w:rFonts w:ascii="Times New Roman" w:eastAsia="Times New Roman" w:hAnsi="Times New Roman" w:cs="Times New Roman"/>
          <w:b/>
          <w:bCs/>
          <w:i/>
          <w:spacing w:val="-13"/>
          <w:sz w:val="28"/>
          <w:szCs w:val="28"/>
        </w:rPr>
        <w:t>Кейс-2  Тема « Земельные ресурсы Белгородской области и их использование»</w:t>
      </w:r>
    </w:p>
    <w:p w:rsidR="00124DCD" w:rsidRPr="00C91EDA" w:rsidRDefault="00E52B16" w:rsidP="00680F5F">
      <w:pPr>
        <w:spacing w:line="240" w:lineRule="auto"/>
        <w:ind w:left="-142"/>
        <w:jc w:val="both"/>
        <w:rPr>
          <w:rFonts w:ascii="Times New Roman" w:eastAsia="Times New Roman" w:hAnsi="Times New Roman" w:cs="Times New Roman"/>
          <w:bCs/>
          <w:color w:val="000000"/>
          <w:sz w:val="28"/>
          <w:szCs w:val="28"/>
        </w:rPr>
      </w:pPr>
      <w:r w:rsidRPr="00C91EDA">
        <w:rPr>
          <w:rFonts w:ascii="Times New Roman" w:hAnsi="Times New Roman" w:cs="Times New Roman"/>
          <w:bCs/>
          <w:iCs/>
          <w:sz w:val="28"/>
          <w:szCs w:val="28"/>
        </w:rPr>
        <w:t>В</w:t>
      </w:r>
      <w:r w:rsidRPr="00C91EDA">
        <w:rPr>
          <w:rFonts w:ascii="Times New Roman" w:eastAsia="Times New Roman" w:hAnsi="Times New Roman" w:cs="Times New Roman"/>
          <w:bCs/>
          <w:color w:val="000000"/>
          <w:sz w:val="28"/>
          <w:szCs w:val="28"/>
        </w:rPr>
        <w:t xml:space="preserve"> результате длительного и интенсивного использования увеличивается площадь нарушенных земель. В наибольшей степени деградируют почвы агроландшафтов и промышленные земли. Ведущими деградационными процессами в области являются водная и ветровая эрозии, уменьшающие площадь продуктивных земель.</w:t>
      </w:r>
      <w:r w:rsidR="00725DF2" w:rsidRPr="00C91EDA">
        <w:rPr>
          <w:rFonts w:ascii="Times New Roman" w:eastAsia="Times New Roman" w:hAnsi="Times New Roman" w:cs="Times New Roman"/>
          <w:bCs/>
          <w:color w:val="000000"/>
          <w:sz w:val="28"/>
          <w:szCs w:val="28"/>
        </w:rPr>
        <w:t xml:space="preserve"> Развитию эрозии способствуют как естественные, так и антропогенные факторы. Длительное освоение территории</w:t>
      </w:r>
      <w:r w:rsidR="00680F5F" w:rsidRPr="00C91EDA">
        <w:rPr>
          <w:rFonts w:ascii="Times New Roman" w:eastAsia="Times New Roman" w:hAnsi="Times New Roman" w:cs="Times New Roman"/>
          <w:bCs/>
          <w:color w:val="000000"/>
          <w:sz w:val="28"/>
          <w:szCs w:val="28"/>
        </w:rPr>
        <w:t>,</w:t>
      </w:r>
      <w:r w:rsidR="00725DF2" w:rsidRPr="00C91EDA">
        <w:rPr>
          <w:rFonts w:ascii="Times New Roman" w:eastAsia="Times New Roman" w:hAnsi="Times New Roman" w:cs="Times New Roman"/>
          <w:bCs/>
          <w:color w:val="000000"/>
          <w:sz w:val="28"/>
          <w:szCs w:val="28"/>
        </w:rPr>
        <w:t xml:space="preserve">  </w:t>
      </w:r>
      <w:r w:rsidR="00680F5F" w:rsidRPr="00C91EDA">
        <w:rPr>
          <w:rFonts w:ascii="Times New Roman" w:eastAsia="Times New Roman" w:hAnsi="Times New Roman" w:cs="Times New Roman"/>
          <w:bCs/>
          <w:color w:val="000000"/>
          <w:sz w:val="28"/>
          <w:szCs w:val="28"/>
        </w:rPr>
        <w:t>б</w:t>
      </w:r>
      <w:r w:rsidR="00725DF2" w:rsidRPr="00C91EDA">
        <w:rPr>
          <w:rFonts w:ascii="Times New Roman" w:eastAsia="Times New Roman" w:hAnsi="Times New Roman" w:cs="Times New Roman"/>
          <w:bCs/>
          <w:color w:val="000000"/>
          <w:sz w:val="28"/>
          <w:szCs w:val="28"/>
        </w:rPr>
        <w:t>ольшая степень распаханности земель. Неправильная агротехническая обработка почв, чрезмерный выпас скота</w:t>
      </w:r>
      <w:r w:rsidR="00A64233" w:rsidRPr="00C91EDA">
        <w:rPr>
          <w:rFonts w:ascii="Times New Roman" w:eastAsia="Times New Roman" w:hAnsi="Times New Roman" w:cs="Times New Roman"/>
          <w:bCs/>
          <w:color w:val="000000"/>
          <w:sz w:val="28"/>
          <w:szCs w:val="28"/>
        </w:rPr>
        <w:t xml:space="preserve"> .</w:t>
      </w:r>
      <w:r w:rsidR="00680F5F" w:rsidRPr="00C91EDA">
        <w:rPr>
          <w:rFonts w:ascii="Times New Roman" w:eastAsia="Times New Roman" w:hAnsi="Times New Roman" w:cs="Times New Roman"/>
          <w:bCs/>
          <w:color w:val="000000"/>
          <w:sz w:val="28"/>
          <w:szCs w:val="28"/>
        </w:rPr>
        <w:t xml:space="preserve"> </w:t>
      </w:r>
      <w:r w:rsidR="00A64233" w:rsidRPr="00C91EDA">
        <w:rPr>
          <w:rFonts w:ascii="Times New Roman" w:eastAsia="Times New Roman" w:hAnsi="Times New Roman" w:cs="Times New Roman"/>
          <w:bCs/>
          <w:color w:val="000000"/>
          <w:sz w:val="28"/>
          <w:szCs w:val="28"/>
        </w:rPr>
        <w:t>В</w:t>
      </w:r>
      <w:r w:rsidR="00725DF2" w:rsidRPr="00C91EDA">
        <w:rPr>
          <w:rFonts w:ascii="Times New Roman" w:eastAsia="Times New Roman" w:hAnsi="Times New Roman" w:cs="Times New Roman"/>
          <w:bCs/>
          <w:color w:val="000000"/>
          <w:sz w:val="28"/>
          <w:szCs w:val="28"/>
        </w:rPr>
        <w:t>се это относится к антропогенным факторам.</w:t>
      </w:r>
      <w:r w:rsidR="001704D3" w:rsidRPr="00C91EDA">
        <w:rPr>
          <w:rFonts w:ascii="Times New Roman" w:eastAsia="Times New Roman" w:hAnsi="Times New Roman" w:cs="Times New Roman"/>
          <w:bCs/>
          <w:color w:val="000000"/>
          <w:sz w:val="28"/>
          <w:szCs w:val="28"/>
        </w:rPr>
        <w:t xml:space="preserve"> В результате действия водной эрозии формируются следующие формы рельефа: водороины, эрозионные борозды, овраги, балки.</w:t>
      </w:r>
    </w:p>
    <w:p w:rsidR="00CD0C0A" w:rsidRPr="00C91EDA" w:rsidRDefault="00CD0C0A" w:rsidP="00CD0C0A">
      <w:pPr>
        <w:shd w:val="clear" w:color="auto" w:fill="FFFFFF"/>
        <w:spacing w:after="0" w:line="240" w:lineRule="auto"/>
        <w:ind w:firstLine="284"/>
        <w:jc w:val="center"/>
        <w:rPr>
          <w:rFonts w:ascii="Times New Roman" w:eastAsia="Times New Roman" w:hAnsi="Times New Roman" w:cs="Times New Roman"/>
          <w:b/>
          <w:i/>
          <w:sz w:val="28"/>
          <w:szCs w:val="28"/>
          <w:lang w:eastAsia="ru-RU"/>
        </w:rPr>
      </w:pPr>
      <w:r w:rsidRPr="00C91EDA">
        <w:rPr>
          <w:rFonts w:ascii="Times New Roman" w:eastAsia="Times New Roman" w:hAnsi="Times New Roman" w:cs="Times New Roman"/>
          <w:b/>
          <w:bCs/>
          <w:i/>
          <w:sz w:val="28"/>
          <w:szCs w:val="28"/>
          <w:lang w:eastAsia="ru-RU"/>
        </w:rPr>
        <w:t>Шаблон для работы</w:t>
      </w:r>
    </w:p>
    <w:tbl>
      <w:tblPr>
        <w:tblStyle w:val="a3"/>
        <w:tblW w:w="0" w:type="auto"/>
        <w:tblInd w:w="-142" w:type="dxa"/>
        <w:tblLook w:val="04A0"/>
      </w:tblPr>
      <w:tblGrid>
        <w:gridCol w:w="3652"/>
        <w:gridCol w:w="5919"/>
      </w:tblGrid>
      <w:tr w:rsidR="00DD666F" w:rsidRPr="00C91EDA" w:rsidTr="00FB3B38">
        <w:tc>
          <w:tcPr>
            <w:tcW w:w="3652" w:type="dxa"/>
          </w:tcPr>
          <w:p w:rsidR="00DD666F" w:rsidRPr="00C91EDA" w:rsidRDefault="00DD666F" w:rsidP="00680F5F">
            <w:pPr>
              <w:jc w:val="both"/>
              <w:rPr>
                <w:rFonts w:ascii="Times New Roman" w:hAnsi="Times New Roman" w:cs="Times New Roman"/>
                <w:bCs/>
                <w:i/>
                <w:iCs/>
                <w:sz w:val="28"/>
                <w:szCs w:val="28"/>
              </w:rPr>
            </w:pPr>
            <w:r w:rsidRPr="00C91EDA">
              <w:rPr>
                <w:rFonts w:ascii="Times New Roman" w:eastAsia="Times New Roman" w:hAnsi="Times New Roman" w:cs="Times New Roman"/>
                <w:b/>
                <w:bCs/>
                <w:i/>
                <w:sz w:val="28"/>
                <w:szCs w:val="28"/>
                <w:lang w:eastAsia="ru-RU"/>
              </w:rPr>
              <w:t>Основные направления</w:t>
            </w:r>
          </w:p>
        </w:tc>
        <w:tc>
          <w:tcPr>
            <w:tcW w:w="5919" w:type="dxa"/>
          </w:tcPr>
          <w:p w:rsidR="00DD666F" w:rsidRPr="00C91EDA" w:rsidRDefault="00DD666F" w:rsidP="00DD666F">
            <w:pPr>
              <w:jc w:val="center"/>
              <w:rPr>
                <w:rFonts w:ascii="Times New Roman" w:hAnsi="Times New Roman" w:cs="Times New Roman"/>
                <w:b/>
                <w:i/>
                <w:sz w:val="28"/>
                <w:szCs w:val="28"/>
              </w:rPr>
            </w:pPr>
            <w:r w:rsidRPr="00C91EDA">
              <w:rPr>
                <w:rFonts w:ascii="Times New Roman" w:hAnsi="Times New Roman" w:cs="Times New Roman"/>
                <w:b/>
                <w:i/>
                <w:sz w:val="28"/>
                <w:szCs w:val="28"/>
              </w:rPr>
              <w:t>Примерные ответы</w:t>
            </w:r>
          </w:p>
          <w:p w:rsidR="00DD666F" w:rsidRPr="00C91EDA" w:rsidRDefault="00DD666F" w:rsidP="00680F5F">
            <w:pPr>
              <w:jc w:val="both"/>
              <w:rPr>
                <w:rFonts w:ascii="Times New Roman" w:hAnsi="Times New Roman" w:cs="Times New Roman"/>
                <w:bCs/>
                <w:i/>
                <w:iCs/>
                <w:sz w:val="28"/>
                <w:szCs w:val="28"/>
              </w:rPr>
            </w:pPr>
          </w:p>
        </w:tc>
      </w:tr>
      <w:tr w:rsidR="00DD666F" w:rsidRPr="00C91EDA" w:rsidTr="00FB3B38">
        <w:tc>
          <w:tcPr>
            <w:tcW w:w="3652" w:type="dxa"/>
          </w:tcPr>
          <w:p w:rsidR="00DD666F" w:rsidRPr="00C91EDA" w:rsidRDefault="00DD666F" w:rsidP="00680F5F">
            <w:pPr>
              <w:jc w:val="both"/>
              <w:rPr>
                <w:rFonts w:ascii="Times New Roman" w:hAnsi="Times New Roman" w:cs="Times New Roman"/>
                <w:bCs/>
                <w:iCs/>
                <w:sz w:val="28"/>
                <w:szCs w:val="28"/>
              </w:rPr>
            </w:pPr>
            <w:r w:rsidRPr="00C91EDA">
              <w:rPr>
                <w:rFonts w:ascii="Times New Roman" w:hAnsi="Times New Roman" w:cs="Times New Roman"/>
                <w:b/>
                <w:bCs/>
                <w:i/>
                <w:iCs/>
                <w:sz w:val="28"/>
                <w:szCs w:val="28"/>
              </w:rPr>
              <w:t>Проблема № 1:</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Развитию эрозии способствуют антропогенные факторы: длительное освоение территории, неправильная агротехническая обработка почв, чрезмерный выпас скота</w:t>
            </w:r>
          </w:p>
        </w:tc>
      </w:tr>
      <w:tr w:rsidR="00DD666F" w:rsidRPr="00C91EDA" w:rsidTr="00FB3B38">
        <w:tc>
          <w:tcPr>
            <w:tcW w:w="3652" w:type="dxa"/>
          </w:tcPr>
          <w:p w:rsidR="00DD666F" w:rsidRPr="00C91EDA" w:rsidRDefault="00DD666F" w:rsidP="00680F5F">
            <w:pPr>
              <w:jc w:val="both"/>
              <w:rPr>
                <w:rFonts w:ascii="Times New Roman" w:hAnsi="Times New Roman" w:cs="Times New Roman"/>
                <w:bCs/>
                <w:iCs/>
                <w:sz w:val="28"/>
                <w:szCs w:val="28"/>
              </w:rPr>
            </w:pPr>
            <w:r w:rsidRPr="00C91EDA">
              <w:rPr>
                <w:rFonts w:ascii="Times New Roman" w:hAnsi="Times New Roman" w:cs="Times New Roman"/>
                <w:b/>
                <w:bCs/>
                <w:i/>
                <w:iCs/>
                <w:sz w:val="28"/>
                <w:szCs w:val="28"/>
              </w:rPr>
              <w:t>Проявления проблем:</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В наибольшей степени деградируют почвы агроландшафтов и промышленные земли. Образование оврагов, балок, эрозионных борозд. Нарушение структуры почвы.</w:t>
            </w:r>
          </w:p>
        </w:tc>
      </w:tr>
      <w:tr w:rsidR="00DD666F" w:rsidRPr="00C91EDA" w:rsidTr="00FB3B38">
        <w:tc>
          <w:tcPr>
            <w:tcW w:w="3652" w:type="dxa"/>
          </w:tcPr>
          <w:p w:rsidR="00DD666F" w:rsidRPr="00C91EDA" w:rsidRDefault="00DD666F" w:rsidP="00680F5F">
            <w:pPr>
              <w:jc w:val="both"/>
              <w:rPr>
                <w:rFonts w:ascii="Times New Roman" w:hAnsi="Times New Roman" w:cs="Times New Roman"/>
                <w:bCs/>
                <w:iCs/>
                <w:sz w:val="28"/>
                <w:szCs w:val="28"/>
              </w:rPr>
            </w:pPr>
            <w:r w:rsidRPr="00C91EDA">
              <w:rPr>
                <w:rFonts w:ascii="Times New Roman" w:hAnsi="Times New Roman" w:cs="Times New Roman"/>
                <w:b/>
                <w:bCs/>
                <w:i/>
                <w:iCs/>
                <w:sz w:val="28"/>
                <w:szCs w:val="28"/>
              </w:rPr>
              <w:t>Идеальное состояние:</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Плодородные почвы. Сохранение состава и структуры почв</w:t>
            </w:r>
          </w:p>
        </w:tc>
      </w:tr>
      <w:tr w:rsidR="00DD666F" w:rsidRPr="00C91EDA" w:rsidTr="00FB3B38">
        <w:tc>
          <w:tcPr>
            <w:tcW w:w="3652" w:type="dxa"/>
          </w:tcPr>
          <w:p w:rsidR="00DD666F" w:rsidRPr="00C91EDA" w:rsidRDefault="00DD666F" w:rsidP="00FB3B38">
            <w:pPr>
              <w:rPr>
                <w:rFonts w:ascii="Times New Roman" w:hAnsi="Times New Roman" w:cs="Times New Roman"/>
                <w:bCs/>
                <w:iCs/>
                <w:sz w:val="28"/>
                <w:szCs w:val="28"/>
              </w:rPr>
            </w:pPr>
            <w:r w:rsidRPr="00C91EDA">
              <w:rPr>
                <w:rFonts w:ascii="Times New Roman" w:hAnsi="Times New Roman" w:cs="Times New Roman"/>
                <w:b/>
                <w:bCs/>
                <w:i/>
                <w:iCs/>
                <w:sz w:val="28"/>
                <w:szCs w:val="28"/>
              </w:rPr>
              <w:t>Пути решения, направленные на устранение причин и следствий:</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Внесение минеральных и органических удобрений, контролируемый по времени выпас скота, севооборот на полях, недопущение использования тяжелой техники, снятие верхнего слоя почвы в промышленных зонах.</w:t>
            </w:r>
          </w:p>
        </w:tc>
      </w:tr>
    </w:tbl>
    <w:p w:rsidR="00C91EDA" w:rsidRDefault="00C91EDA" w:rsidP="00124DCD">
      <w:pPr>
        <w:spacing w:after="0" w:line="240" w:lineRule="auto"/>
        <w:jc w:val="center"/>
        <w:rPr>
          <w:rFonts w:ascii="Times New Roman" w:hAnsi="Times New Roman" w:cs="Times New Roman"/>
          <w:b/>
          <w:i/>
          <w:sz w:val="28"/>
          <w:szCs w:val="28"/>
        </w:rPr>
      </w:pPr>
    </w:p>
    <w:p w:rsidR="00C91EDA" w:rsidRDefault="00C91EDA" w:rsidP="00124DCD">
      <w:pPr>
        <w:spacing w:after="0" w:line="240" w:lineRule="auto"/>
        <w:jc w:val="center"/>
        <w:rPr>
          <w:rFonts w:ascii="Times New Roman" w:hAnsi="Times New Roman" w:cs="Times New Roman"/>
          <w:b/>
          <w:i/>
          <w:sz w:val="28"/>
          <w:szCs w:val="28"/>
        </w:rPr>
      </w:pPr>
    </w:p>
    <w:p w:rsidR="00C91EDA" w:rsidRDefault="00C91EDA" w:rsidP="00124DCD">
      <w:pPr>
        <w:spacing w:after="0" w:line="240" w:lineRule="auto"/>
        <w:jc w:val="center"/>
        <w:rPr>
          <w:rFonts w:ascii="Times New Roman" w:hAnsi="Times New Roman" w:cs="Times New Roman"/>
          <w:b/>
          <w:i/>
          <w:sz w:val="28"/>
          <w:szCs w:val="28"/>
        </w:rPr>
      </w:pPr>
    </w:p>
    <w:p w:rsidR="00124DCD" w:rsidRPr="00C91EDA" w:rsidRDefault="00124DCD" w:rsidP="00124DCD">
      <w:pPr>
        <w:spacing w:after="0" w:line="240" w:lineRule="auto"/>
        <w:jc w:val="center"/>
        <w:rPr>
          <w:rFonts w:ascii="Times New Roman" w:hAnsi="Times New Roman" w:cs="Times New Roman"/>
          <w:b/>
          <w:i/>
          <w:sz w:val="28"/>
          <w:szCs w:val="28"/>
        </w:rPr>
      </w:pPr>
      <w:r w:rsidRPr="00C91EDA">
        <w:rPr>
          <w:rFonts w:ascii="Times New Roman" w:hAnsi="Times New Roman" w:cs="Times New Roman"/>
          <w:b/>
          <w:i/>
          <w:sz w:val="28"/>
          <w:szCs w:val="28"/>
        </w:rPr>
        <w:lastRenderedPageBreak/>
        <w:t>Результативность</w:t>
      </w:r>
    </w:p>
    <w:p w:rsidR="00124DCD" w:rsidRPr="00C91EDA" w:rsidRDefault="00124DCD" w:rsidP="00AB7DC5">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Таким образом, кейс </w:t>
      </w:r>
      <w:r w:rsidRPr="00C91EDA">
        <w:rPr>
          <w:rFonts w:ascii="Times New Roman" w:hAnsi="Times New Roman" w:cs="Times New Roman"/>
          <w:b/>
          <w:i/>
          <w:sz w:val="28"/>
          <w:szCs w:val="28"/>
        </w:rPr>
        <w:t>прием ситуационного анализа</w:t>
      </w:r>
      <w:r w:rsidRPr="00C91EDA">
        <w:rPr>
          <w:rFonts w:ascii="Times New Roman" w:hAnsi="Times New Roman" w:cs="Times New Roman"/>
          <w:sz w:val="28"/>
          <w:szCs w:val="28"/>
        </w:rPr>
        <w:t xml:space="preserve"> — </w:t>
      </w:r>
      <w:r w:rsidRPr="00C91EDA">
        <w:rPr>
          <w:rFonts w:ascii="Times New Roman" w:hAnsi="Times New Roman" w:cs="Times New Roman"/>
          <w:b/>
          <w:i/>
          <w:sz w:val="28"/>
          <w:szCs w:val="28"/>
        </w:rPr>
        <w:t>«Аналитический портфель»</w:t>
      </w:r>
      <w:r w:rsidRPr="00C91EDA">
        <w:rPr>
          <w:rFonts w:ascii="Times New Roman" w:hAnsi="Times New Roman" w:cs="Times New Roman"/>
          <w:sz w:val="28"/>
          <w:szCs w:val="28"/>
        </w:rPr>
        <w:t xml:space="preserve"> это интерактивное  действие для краткосрочного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 Главное его предназначение — развивать способность прорабатывать различные проблемы и находить их решение, научиться работать с информацией.</w:t>
      </w:r>
      <w:r w:rsidR="00AB7DC5">
        <w:rPr>
          <w:rFonts w:ascii="Times New Roman" w:hAnsi="Times New Roman" w:cs="Times New Roman"/>
          <w:sz w:val="28"/>
          <w:szCs w:val="28"/>
        </w:rPr>
        <w:t xml:space="preserve"> </w:t>
      </w:r>
      <w:r w:rsidRPr="00C91EDA">
        <w:rPr>
          <w:rFonts w:ascii="Times New Roman" w:hAnsi="Times New Roman" w:cs="Times New Roman"/>
          <w:sz w:val="28"/>
          <w:szCs w:val="28"/>
        </w:rPr>
        <w:t>Достижение эффективности и качества образовательного процесса при использовании  данного приема обеспечивается организацией следующих ключевых процессов:</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эффективное взаимодействие</w:t>
      </w:r>
      <w:r w:rsidRPr="00624B3C">
        <w:rPr>
          <w:rFonts w:ascii="Times New Roman" w:hAnsi="Times New Roman" w:cs="Times New Roman"/>
          <w:sz w:val="28"/>
          <w:szCs w:val="28"/>
        </w:rPr>
        <w:t xml:space="preserve"> (интеракция) участников группового процесса;</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упорядоченный обмен информацией</w:t>
      </w:r>
      <w:r w:rsidRPr="00624B3C">
        <w:rPr>
          <w:rFonts w:ascii="Times New Roman" w:hAnsi="Times New Roman" w:cs="Times New Roman"/>
          <w:sz w:val="28"/>
          <w:szCs w:val="28"/>
        </w:rPr>
        <w:t xml:space="preserve"> (коммуникация) между всеми участниками образовательного процесса;</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обеспечение наглядности хода</w:t>
      </w:r>
      <w:r w:rsidRPr="00624B3C">
        <w:rPr>
          <w:rFonts w:ascii="Times New Roman" w:hAnsi="Times New Roman" w:cs="Times New Roman"/>
          <w:sz w:val="28"/>
          <w:szCs w:val="28"/>
        </w:rPr>
        <w:t xml:space="preserve"> и результатов образовательного процесса (визуализация);</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мотивация всех участников</w:t>
      </w:r>
      <w:r w:rsidRPr="00624B3C">
        <w:rPr>
          <w:rFonts w:ascii="Times New Roman" w:hAnsi="Times New Roman" w:cs="Times New Roman"/>
          <w:i/>
          <w:sz w:val="28"/>
          <w:szCs w:val="28"/>
        </w:rPr>
        <w:t xml:space="preserve"> </w:t>
      </w:r>
      <w:r w:rsidRPr="00624B3C">
        <w:rPr>
          <w:rFonts w:ascii="Times New Roman" w:hAnsi="Times New Roman" w:cs="Times New Roman"/>
          <w:sz w:val="28"/>
          <w:szCs w:val="28"/>
        </w:rPr>
        <w:t>образовательного процесса;</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рефлексия педагога</w:t>
      </w:r>
      <w:r w:rsidRPr="00624B3C">
        <w:rPr>
          <w:rFonts w:ascii="Times New Roman" w:hAnsi="Times New Roman" w:cs="Times New Roman"/>
          <w:sz w:val="28"/>
          <w:szCs w:val="28"/>
        </w:rPr>
        <w:t xml:space="preserve"> и обучающихся;</w:t>
      </w:r>
    </w:p>
    <w:p w:rsidR="00124DCD" w:rsidRPr="004113B0"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анализ деятельности</w:t>
      </w:r>
      <w:r w:rsidRPr="00624B3C">
        <w:rPr>
          <w:rFonts w:ascii="Times New Roman" w:hAnsi="Times New Roman" w:cs="Times New Roman"/>
          <w:sz w:val="28"/>
          <w:szCs w:val="28"/>
        </w:rPr>
        <w:t xml:space="preserve"> участников</w:t>
      </w:r>
      <w:r w:rsidRPr="00C91EDA">
        <w:rPr>
          <w:rFonts w:ascii="Times New Roman" w:hAnsi="Times New Roman" w:cs="Times New Roman"/>
          <w:sz w:val="28"/>
          <w:szCs w:val="28"/>
        </w:rPr>
        <w:t xml:space="preserve"> и оценка результатов.</w:t>
      </w:r>
      <w:r w:rsidR="004113B0" w:rsidRPr="004113B0">
        <w:rPr>
          <w:color w:val="000000"/>
          <w:spacing w:val="-3"/>
          <w:sz w:val="28"/>
          <w:szCs w:val="28"/>
        </w:rPr>
        <w:t xml:space="preserve"> [1]</w:t>
      </w:r>
    </w:p>
    <w:p w:rsidR="00124DCD" w:rsidRPr="00624B3C" w:rsidRDefault="00124DCD" w:rsidP="00124DCD">
      <w:pPr>
        <w:spacing w:after="0" w:line="240" w:lineRule="auto"/>
        <w:ind w:firstLine="709"/>
        <w:jc w:val="both"/>
        <w:rPr>
          <w:rFonts w:ascii="Times New Roman" w:hAnsi="Times New Roman" w:cs="Times New Roman"/>
          <w:sz w:val="28"/>
          <w:szCs w:val="28"/>
        </w:rPr>
      </w:pPr>
      <w:r w:rsidRPr="00624B3C">
        <w:rPr>
          <w:rFonts w:ascii="Times New Roman" w:hAnsi="Times New Roman" w:cs="Times New Roman"/>
          <w:sz w:val="28"/>
          <w:szCs w:val="28"/>
        </w:rPr>
        <w:t>Формируемые</w:t>
      </w:r>
      <w:r w:rsidR="00624B3C" w:rsidRPr="00624B3C">
        <w:rPr>
          <w:rFonts w:ascii="Times New Roman" w:hAnsi="Times New Roman" w:cs="Times New Roman"/>
          <w:sz w:val="28"/>
          <w:szCs w:val="28"/>
        </w:rPr>
        <w:t xml:space="preserve"> универсальные учебные действия</w:t>
      </w:r>
      <w:r w:rsidRPr="00624B3C">
        <w:rPr>
          <w:rFonts w:ascii="Times New Roman" w:hAnsi="Times New Roman" w:cs="Times New Roman"/>
          <w:sz w:val="28"/>
          <w:szCs w:val="28"/>
        </w:rPr>
        <w:t xml:space="preserve"> </w:t>
      </w:r>
      <w:r w:rsidR="00624B3C" w:rsidRPr="00624B3C">
        <w:rPr>
          <w:rFonts w:ascii="Times New Roman" w:hAnsi="Times New Roman" w:cs="Times New Roman"/>
          <w:sz w:val="28"/>
          <w:szCs w:val="28"/>
        </w:rPr>
        <w:t>(</w:t>
      </w:r>
      <w:r w:rsidRPr="00624B3C">
        <w:rPr>
          <w:rFonts w:ascii="Times New Roman" w:hAnsi="Times New Roman" w:cs="Times New Roman"/>
          <w:sz w:val="28"/>
          <w:szCs w:val="28"/>
        </w:rPr>
        <w:t>ключевые компетентности</w:t>
      </w:r>
      <w:r w:rsidR="00624B3C">
        <w:rPr>
          <w:rFonts w:ascii="Times New Roman" w:hAnsi="Times New Roman" w:cs="Times New Roman"/>
          <w:sz w:val="28"/>
          <w:szCs w:val="28"/>
        </w:rPr>
        <w:t>)</w:t>
      </w:r>
      <w:r w:rsidRPr="00624B3C">
        <w:rPr>
          <w:rFonts w:ascii="Times New Roman" w:hAnsi="Times New Roman" w:cs="Times New Roman"/>
          <w:sz w:val="28"/>
          <w:szCs w:val="28"/>
        </w:rPr>
        <w:t>:</w:t>
      </w:r>
    </w:p>
    <w:p w:rsidR="00124DCD" w:rsidRPr="00C91EDA" w:rsidRDefault="00624B3C"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Метапредметные</w:t>
      </w:r>
      <w:r>
        <w:rPr>
          <w:rFonts w:ascii="Times New Roman" w:hAnsi="Times New Roman" w:cs="Times New Roman"/>
          <w:b/>
          <w:i/>
          <w:sz w:val="28"/>
          <w:szCs w:val="28"/>
        </w:rPr>
        <w:t>, познавательные</w:t>
      </w:r>
      <w:r w:rsidR="00124DCD" w:rsidRPr="00C91EDA">
        <w:rPr>
          <w:rFonts w:ascii="Times New Roman" w:hAnsi="Times New Roman" w:cs="Times New Roman"/>
          <w:b/>
          <w:sz w:val="28"/>
          <w:szCs w:val="28"/>
        </w:rPr>
        <w:t xml:space="preserve"> </w:t>
      </w:r>
      <w:r w:rsidR="00124DCD" w:rsidRPr="00C91EDA">
        <w:rPr>
          <w:rFonts w:ascii="Times New Roman" w:hAnsi="Times New Roman" w:cs="Times New Roman"/>
          <w:sz w:val="28"/>
          <w:szCs w:val="28"/>
        </w:rPr>
        <w:t>(умение анализировать текст, выделять проблему, устанавливать причинно-следственные связи, предлагать пути решения проблемы, составлять свёртки информации);</w:t>
      </w:r>
    </w:p>
    <w:p w:rsidR="00124DCD" w:rsidRPr="00C91EDA" w:rsidRDefault="00624B3C"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коммуникативные</w:t>
      </w:r>
      <w:r w:rsidR="00124DCD" w:rsidRPr="00624B3C">
        <w:rPr>
          <w:rFonts w:ascii="Times New Roman" w:hAnsi="Times New Roman" w:cs="Times New Roman"/>
          <w:b/>
          <w:i/>
          <w:sz w:val="28"/>
          <w:szCs w:val="28"/>
        </w:rPr>
        <w:t xml:space="preserve"> </w:t>
      </w:r>
      <w:r w:rsidR="00124DCD" w:rsidRPr="00624B3C">
        <w:rPr>
          <w:rFonts w:ascii="Times New Roman" w:hAnsi="Times New Roman" w:cs="Times New Roman"/>
          <w:i/>
          <w:sz w:val="28"/>
          <w:szCs w:val="28"/>
        </w:rPr>
        <w:t xml:space="preserve"> </w:t>
      </w:r>
      <w:r w:rsidR="00124DCD" w:rsidRPr="00C91EDA">
        <w:rPr>
          <w:rFonts w:ascii="Times New Roman" w:hAnsi="Times New Roman" w:cs="Times New Roman"/>
          <w:sz w:val="28"/>
          <w:szCs w:val="28"/>
        </w:rPr>
        <w:t>(умение вести диалог, убеждать окружающих, защищать свою точку зрения, умение слушать, оценивать поведение людей, контролировать себя);</w:t>
      </w:r>
      <w:r w:rsidR="004113B0" w:rsidRPr="004113B0">
        <w:rPr>
          <w:color w:val="000000"/>
          <w:spacing w:val="-3"/>
          <w:sz w:val="28"/>
          <w:szCs w:val="28"/>
        </w:rPr>
        <w:t xml:space="preserve"> </w:t>
      </w:r>
      <w:r w:rsidR="004113B0">
        <w:rPr>
          <w:color w:val="000000"/>
          <w:spacing w:val="-3"/>
          <w:sz w:val="28"/>
          <w:szCs w:val="28"/>
        </w:rPr>
        <w:t>[5</w:t>
      </w:r>
      <w:r w:rsidR="004113B0" w:rsidRPr="00B537D8">
        <w:rPr>
          <w:color w:val="000000"/>
          <w:spacing w:val="-3"/>
          <w:sz w:val="28"/>
          <w:szCs w:val="28"/>
        </w:rPr>
        <w:t>]</w:t>
      </w:r>
    </w:p>
    <w:p w:rsidR="00124DCD" w:rsidRPr="00C91EDA" w:rsidRDefault="00624B3C" w:rsidP="00124DCD">
      <w:pPr>
        <w:shd w:val="clear" w:color="auto" w:fill="FFFFFF"/>
        <w:spacing w:after="0" w:line="240" w:lineRule="auto"/>
        <w:rPr>
          <w:rFonts w:ascii="Times New Roman" w:eastAsia="Times New Roman" w:hAnsi="Times New Roman" w:cs="Times New Roman"/>
          <w:bCs/>
          <w:sz w:val="28"/>
          <w:szCs w:val="28"/>
          <w:lang w:eastAsia="ru-RU"/>
        </w:rPr>
      </w:pPr>
      <w:r w:rsidRPr="00624B3C">
        <w:rPr>
          <w:rFonts w:ascii="Times New Roman" w:hAnsi="Times New Roman" w:cs="Times New Roman"/>
          <w:b/>
          <w:i/>
          <w:sz w:val="28"/>
          <w:szCs w:val="28"/>
        </w:rPr>
        <w:t>регулятивные</w:t>
      </w:r>
      <w:r w:rsidR="00124DCD" w:rsidRPr="00624B3C">
        <w:rPr>
          <w:rFonts w:ascii="Times New Roman" w:hAnsi="Times New Roman" w:cs="Times New Roman"/>
          <w:b/>
          <w:i/>
          <w:sz w:val="28"/>
          <w:szCs w:val="28"/>
          <w:u w:val="single"/>
        </w:rPr>
        <w:t xml:space="preserve"> </w:t>
      </w:r>
      <w:r w:rsidR="00124DCD" w:rsidRPr="00C91EDA">
        <w:rPr>
          <w:rFonts w:ascii="Times New Roman" w:hAnsi="Times New Roman" w:cs="Times New Roman"/>
          <w:sz w:val="28"/>
          <w:szCs w:val="28"/>
        </w:rPr>
        <w:t>(умение анализировать свое мнение и мнение других людей).</w:t>
      </w:r>
      <w:r w:rsidR="00124DCD" w:rsidRPr="00C91EDA">
        <w:rPr>
          <w:rFonts w:ascii="Times New Roman" w:eastAsia="Times New Roman" w:hAnsi="Times New Roman" w:cs="Times New Roman"/>
          <w:b/>
          <w:bCs/>
          <w:color w:val="666666"/>
          <w:sz w:val="28"/>
          <w:szCs w:val="28"/>
          <w:lang w:eastAsia="ru-RU"/>
        </w:rPr>
        <w:t xml:space="preserve"> </w:t>
      </w:r>
    </w:p>
    <w:p w:rsidR="00AB7DC5" w:rsidRPr="00AB7DC5" w:rsidRDefault="00AB7DC5" w:rsidP="00AB7DC5">
      <w:pPr>
        <w:jc w:val="both"/>
        <w:rPr>
          <w:rFonts w:ascii="Times New Roman" w:hAnsi="Times New Roman" w:cs="Times New Roman"/>
          <w:sz w:val="28"/>
          <w:szCs w:val="28"/>
        </w:rPr>
      </w:pPr>
      <w:r w:rsidRPr="00AB7DC5">
        <w:rPr>
          <w:rFonts w:ascii="Times New Roman" w:hAnsi="Times New Roman" w:cs="Times New Roman"/>
          <w:sz w:val="28"/>
          <w:szCs w:val="28"/>
        </w:rPr>
        <w:t>Данный прием применяется как на уроках, так и во внеурочной деятельности. Так, например, при подготовке к практическим работам по географии, олимпиадам, предметным неделям. Школьники занимают призовые места. Самостоятельно оформляют выводы в практике, показывают хорошие четвертные и годовые результаты по предмету</w:t>
      </w:r>
      <w:r>
        <w:rPr>
          <w:rFonts w:ascii="Times New Roman" w:hAnsi="Times New Roman" w:cs="Times New Roman"/>
          <w:b/>
          <w:sz w:val="28"/>
          <w:szCs w:val="28"/>
        </w:rPr>
        <w:t xml:space="preserve">. </w:t>
      </w:r>
      <w:r w:rsidRPr="00AB7DC5">
        <w:rPr>
          <w:rFonts w:ascii="Times New Roman" w:hAnsi="Times New Roman" w:cs="Times New Roman"/>
          <w:sz w:val="28"/>
          <w:szCs w:val="28"/>
        </w:rPr>
        <w:t>Прием ситуационного анализа</w:t>
      </w:r>
      <w:r>
        <w:rPr>
          <w:rFonts w:ascii="Times New Roman" w:hAnsi="Times New Roman" w:cs="Times New Roman"/>
          <w:sz w:val="28"/>
          <w:szCs w:val="28"/>
        </w:rPr>
        <w:t xml:space="preserve"> </w:t>
      </w:r>
      <w:r w:rsidRPr="00AB7DC5">
        <w:rPr>
          <w:rFonts w:ascii="Times New Roman" w:hAnsi="Times New Roman" w:cs="Times New Roman"/>
          <w:sz w:val="28"/>
          <w:szCs w:val="28"/>
        </w:rPr>
        <w:t>«Аналитический портфель»</w:t>
      </w:r>
      <w:r w:rsidR="00133520">
        <w:rPr>
          <w:rFonts w:ascii="Times New Roman" w:hAnsi="Times New Roman" w:cs="Times New Roman"/>
          <w:sz w:val="28"/>
          <w:szCs w:val="28"/>
        </w:rPr>
        <w:t xml:space="preserve"> </w:t>
      </w:r>
      <w:r w:rsidRPr="00AB7DC5">
        <w:rPr>
          <w:rFonts w:ascii="Times New Roman" w:hAnsi="Times New Roman" w:cs="Times New Roman"/>
          <w:sz w:val="28"/>
          <w:szCs w:val="28"/>
        </w:rPr>
        <w:t>обеспечивает высокую мотивацию школьников</w:t>
      </w:r>
      <w:r w:rsidR="00133520">
        <w:rPr>
          <w:rFonts w:ascii="Times New Roman" w:hAnsi="Times New Roman" w:cs="Times New Roman"/>
          <w:sz w:val="28"/>
          <w:szCs w:val="28"/>
        </w:rPr>
        <w:t>.</w:t>
      </w:r>
    </w:p>
    <w:p w:rsidR="00A831CC" w:rsidRPr="0063673C" w:rsidRDefault="00A831CC" w:rsidP="00A831CC">
      <w:pPr>
        <w:jc w:val="center"/>
        <w:rPr>
          <w:rFonts w:ascii="Times New Roman" w:hAnsi="Times New Roman" w:cs="Times New Roman"/>
          <w:b/>
          <w:sz w:val="28"/>
          <w:szCs w:val="28"/>
        </w:rPr>
      </w:pPr>
      <w:r w:rsidRPr="0063673C">
        <w:rPr>
          <w:rFonts w:ascii="Times New Roman" w:hAnsi="Times New Roman" w:cs="Times New Roman"/>
          <w:b/>
          <w:sz w:val="28"/>
          <w:szCs w:val="28"/>
        </w:rPr>
        <w:t>Список литературы:</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Гладких И.В. Методические рекомендации по разработке учебных кейсов.</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Калачикова О.Н. Метод кейс-стади: учебное пособие. Томск, 2007</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lastRenderedPageBreak/>
        <w:t>Михайлова Е.И. Кейс и кейс-метод: процесс написания кейса. Маркетинг. 1999. №5, №6 Вестник С.-Петербургского университета. 2005- выпуск 2.</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Мухина С.А., Соловьёва А.А. Современные инновационные технологии обучения. - М.: ГЭОТАР-Медиа, 2008.</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Ситуационный анализ, или анатомия Кейс-метода. Под ред. Сурмина Ю.П. Киев: Центр инноваций и развития, 2002.</w:t>
      </w:r>
    </w:p>
    <w:sectPr w:rsidR="00A831CC" w:rsidRPr="00C91EDA" w:rsidSect="001C6A5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CF" w:rsidRDefault="007F67CF" w:rsidP="00BA3861">
      <w:pPr>
        <w:spacing w:after="0" w:line="240" w:lineRule="auto"/>
      </w:pPr>
      <w:r>
        <w:separator/>
      </w:r>
    </w:p>
  </w:endnote>
  <w:endnote w:type="continuationSeparator" w:id="1">
    <w:p w:rsidR="007F67CF" w:rsidRDefault="007F67CF" w:rsidP="00BA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439"/>
      <w:docPartObj>
        <w:docPartGallery w:val="Page Numbers (Bottom of Page)"/>
        <w:docPartUnique/>
      </w:docPartObj>
    </w:sdtPr>
    <w:sdtContent>
      <w:p w:rsidR="00BA3861" w:rsidRDefault="00B32975">
        <w:pPr>
          <w:pStyle w:val="a6"/>
          <w:jc w:val="center"/>
        </w:pPr>
        <w:fldSimple w:instr=" PAGE   \* MERGEFORMAT ">
          <w:r w:rsidR="001C1504">
            <w:rPr>
              <w:noProof/>
            </w:rPr>
            <w:t>2</w:t>
          </w:r>
        </w:fldSimple>
      </w:p>
    </w:sdtContent>
  </w:sdt>
  <w:p w:rsidR="00BA3861" w:rsidRDefault="00BA3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CF" w:rsidRDefault="007F67CF" w:rsidP="00BA3861">
      <w:pPr>
        <w:spacing w:after="0" w:line="240" w:lineRule="auto"/>
      </w:pPr>
      <w:r>
        <w:separator/>
      </w:r>
    </w:p>
  </w:footnote>
  <w:footnote w:type="continuationSeparator" w:id="1">
    <w:p w:rsidR="007F67CF" w:rsidRDefault="007F67CF" w:rsidP="00BA3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1" w:rsidRPr="00BA3861" w:rsidRDefault="00BA3861" w:rsidP="00BA3861">
    <w:pPr>
      <w:pStyle w:val="a4"/>
      <w:jc w:val="center"/>
      <w:rPr>
        <w:rFonts w:ascii="Times New Roman" w:hAnsi="Times New Roman" w:cs="Times New Roman"/>
        <w:i/>
        <w:sz w:val="28"/>
        <w:szCs w:val="28"/>
      </w:rPr>
    </w:pPr>
    <w:r w:rsidRPr="00BA3861">
      <w:rPr>
        <w:rFonts w:ascii="Times New Roman" w:hAnsi="Times New Roman" w:cs="Times New Roman"/>
        <w:i/>
        <w:sz w:val="28"/>
        <w:szCs w:val="28"/>
      </w:rPr>
      <w:t>Кириченко Татьяна Ивановна</w:t>
    </w:r>
  </w:p>
  <w:p w:rsidR="00BA3861" w:rsidRDefault="00BA38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1176"/>
    <w:multiLevelType w:val="multilevel"/>
    <w:tmpl w:val="FB8E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6146"/>
  </w:hdrShapeDefaults>
  <w:footnotePr>
    <w:footnote w:id="0"/>
    <w:footnote w:id="1"/>
  </w:footnotePr>
  <w:endnotePr>
    <w:endnote w:id="0"/>
    <w:endnote w:id="1"/>
  </w:endnotePr>
  <w:compat/>
  <w:rsids>
    <w:rsidRoot w:val="00124DCD"/>
    <w:rsid w:val="00124DCD"/>
    <w:rsid w:val="00133520"/>
    <w:rsid w:val="00156E7B"/>
    <w:rsid w:val="001704D3"/>
    <w:rsid w:val="001C1504"/>
    <w:rsid w:val="001C6A50"/>
    <w:rsid w:val="001D3371"/>
    <w:rsid w:val="004113B0"/>
    <w:rsid w:val="004D3970"/>
    <w:rsid w:val="00624B3C"/>
    <w:rsid w:val="0063673C"/>
    <w:rsid w:val="00680F5F"/>
    <w:rsid w:val="00706F43"/>
    <w:rsid w:val="00725DF2"/>
    <w:rsid w:val="007F67CF"/>
    <w:rsid w:val="00A64233"/>
    <w:rsid w:val="00A831CC"/>
    <w:rsid w:val="00A9557A"/>
    <w:rsid w:val="00AB7DC5"/>
    <w:rsid w:val="00AD1935"/>
    <w:rsid w:val="00B1368C"/>
    <w:rsid w:val="00B32975"/>
    <w:rsid w:val="00BA3861"/>
    <w:rsid w:val="00C91EDA"/>
    <w:rsid w:val="00CD0C0A"/>
    <w:rsid w:val="00CE67B6"/>
    <w:rsid w:val="00D126FB"/>
    <w:rsid w:val="00D65C0F"/>
    <w:rsid w:val="00DD666F"/>
    <w:rsid w:val="00E52B16"/>
    <w:rsid w:val="00FB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A38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3861"/>
  </w:style>
  <w:style w:type="paragraph" w:styleId="a6">
    <w:name w:val="footer"/>
    <w:basedOn w:val="a"/>
    <w:link w:val="a7"/>
    <w:uiPriority w:val="99"/>
    <w:unhideWhenUsed/>
    <w:rsid w:val="00BA38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3861"/>
  </w:style>
  <w:style w:type="paragraph" w:styleId="a8">
    <w:name w:val="Balloon Text"/>
    <w:basedOn w:val="a"/>
    <w:link w:val="a9"/>
    <w:uiPriority w:val="99"/>
    <w:semiHidden/>
    <w:unhideWhenUsed/>
    <w:rsid w:val="00BA38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38C9-97A4-4EFA-9D35-DDBD6152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рсш1</dc:creator>
  <cp:keywords/>
  <dc:description/>
  <cp:lastModifiedBy>рсш1</cp:lastModifiedBy>
  <cp:revision>19</cp:revision>
  <dcterms:created xsi:type="dcterms:W3CDTF">2018-12-10T16:19:00Z</dcterms:created>
  <dcterms:modified xsi:type="dcterms:W3CDTF">2018-12-10T18:29:00Z</dcterms:modified>
</cp:coreProperties>
</file>