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595255" w:rsidRPr="00595255" w:rsidTr="00376B42">
        <w:tc>
          <w:tcPr>
            <w:tcW w:w="5039" w:type="dxa"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255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595255">
              <w:rPr>
                <w:rFonts w:ascii="Times New Roman" w:hAnsi="Times New Roman" w:cs="Times New Roman"/>
                <w:b/>
                <w:bCs/>
              </w:rPr>
              <w:t>02</w:t>
            </w:r>
            <w:r w:rsidRPr="00595255">
              <w:rPr>
                <w:rFonts w:ascii="Times New Roman" w:hAnsi="Times New Roman" w:cs="Times New Roman"/>
                <w:b/>
                <w:bCs/>
              </w:rPr>
              <w:t>»</w:t>
            </w:r>
            <w:r w:rsidRPr="00595255">
              <w:rPr>
                <w:rFonts w:ascii="Times New Roman" w:hAnsi="Times New Roman" w:cs="Times New Roman"/>
                <w:b/>
                <w:bCs/>
              </w:rPr>
              <w:t xml:space="preserve"> июля</w:t>
            </w:r>
            <w:r w:rsidRPr="00595255">
              <w:rPr>
                <w:rFonts w:ascii="Times New Roman" w:hAnsi="Times New Roman" w:cs="Times New Roman"/>
                <w:b/>
                <w:bCs/>
              </w:rPr>
              <w:t xml:space="preserve"> 2019 г. № </w:t>
            </w:r>
            <w:r w:rsidRPr="00595255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595255" w:rsidRPr="00595255" w:rsidRDefault="00595255" w:rsidP="00595255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5255" w:rsidRPr="00595255" w:rsidRDefault="00595255" w:rsidP="00595255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5255" w:rsidRPr="00595255" w:rsidRDefault="00595255" w:rsidP="00595255">
      <w:pPr>
        <w:pStyle w:val="a4"/>
        <w:rPr>
          <w:b/>
          <w:sz w:val="22"/>
          <w:lang w:val="ru-RU"/>
        </w:rPr>
      </w:pPr>
      <w:r w:rsidRPr="00595255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595255" w:rsidRPr="00595255" w:rsidRDefault="00595255" w:rsidP="00595255">
      <w:pPr>
        <w:pStyle w:val="a4"/>
        <w:rPr>
          <w:b/>
          <w:sz w:val="22"/>
          <w:lang w:val="ru-RU"/>
        </w:rPr>
      </w:pPr>
      <w:r w:rsidRPr="00595255">
        <w:rPr>
          <w:b/>
          <w:sz w:val="22"/>
          <w:lang w:val="ru-RU"/>
        </w:rPr>
        <w:t xml:space="preserve">педагогических </w:t>
      </w:r>
      <w:proofErr w:type="gramStart"/>
      <w:r w:rsidRPr="00595255">
        <w:rPr>
          <w:b/>
          <w:sz w:val="22"/>
          <w:lang w:val="ru-RU"/>
        </w:rPr>
        <w:t>работников  учреждений</w:t>
      </w:r>
      <w:proofErr w:type="gramEnd"/>
      <w:r w:rsidRPr="00595255">
        <w:rPr>
          <w:b/>
          <w:sz w:val="22"/>
          <w:lang w:val="ru-RU"/>
        </w:rPr>
        <w:t xml:space="preserve"> дополнительного образования Белгородской области </w:t>
      </w:r>
    </w:p>
    <w:p w:rsidR="00595255" w:rsidRPr="00595255" w:rsidRDefault="00595255" w:rsidP="00595255">
      <w:pPr>
        <w:pStyle w:val="a4"/>
        <w:rPr>
          <w:b/>
          <w:sz w:val="22"/>
        </w:rPr>
      </w:pPr>
      <w:r w:rsidRPr="00595255">
        <w:rPr>
          <w:b/>
          <w:sz w:val="22"/>
        </w:rPr>
        <w:t>по должности «</w:t>
      </w:r>
      <w:proofErr w:type="spellStart"/>
      <w:r w:rsidRPr="00595255">
        <w:rPr>
          <w:b/>
          <w:sz w:val="22"/>
        </w:rPr>
        <w:t>тренер-преподаватель</w:t>
      </w:r>
      <w:proofErr w:type="spellEnd"/>
      <w:r w:rsidRPr="00595255">
        <w:rPr>
          <w:b/>
          <w:sz w:val="22"/>
        </w:rPr>
        <w:t>»</w:t>
      </w:r>
    </w:p>
    <w:p w:rsidR="00595255" w:rsidRPr="00595255" w:rsidRDefault="00595255" w:rsidP="00595255">
      <w:pPr>
        <w:pStyle w:val="a4"/>
        <w:rPr>
          <w:b/>
          <w:bCs/>
          <w:sz w:val="22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10"/>
        <w:gridCol w:w="2835"/>
        <w:gridCol w:w="1560"/>
        <w:gridCol w:w="1525"/>
        <w:gridCol w:w="34"/>
        <w:gridCol w:w="144"/>
        <w:gridCol w:w="1699"/>
        <w:gridCol w:w="108"/>
        <w:gridCol w:w="33"/>
        <w:gridCol w:w="1843"/>
        <w:gridCol w:w="108"/>
        <w:gridCol w:w="34"/>
        <w:gridCol w:w="1525"/>
      </w:tblGrid>
      <w:tr w:rsidR="00595255" w:rsidRPr="00595255" w:rsidTr="00376B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595255" w:rsidRPr="00595255" w:rsidTr="00376B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5255" w:rsidRPr="00595255" w:rsidTr="00376B42">
        <w:trPr>
          <w:trHeight w:val="724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595255">
              <w:rPr>
                <w:rFonts w:ascii="Times New Roman" w:hAnsi="Times New Roman" w:cs="Times New Roman"/>
                <w:b/>
                <w:i/>
              </w:rPr>
              <w:t>(</w:t>
            </w:r>
            <w:r w:rsidRPr="00595255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положительная динамика - для высшей категории) </w:t>
            </w:r>
            <w:r w:rsidRPr="00595255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95255" w:rsidRPr="00595255" w:rsidTr="00376B42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Результаты работы по  выполнению образовательных  программ (3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Таблица уровня выполнения контрольно-переводных нормативов за 3 года (%),   заверенная руководителем ОУ+ протокол </w:t>
            </w:r>
            <w:proofErr w:type="spellStart"/>
            <w:r w:rsidRPr="00595255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– переводных испытаний.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Ниже 60%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Уровень выполнения </w:t>
            </w:r>
            <w:proofErr w:type="spellStart"/>
            <w:r w:rsidRPr="00595255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- переводных нормативов </w:t>
            </w:r>
          </w:p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60 – 69 %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Уровень выполнения </w:t>
            </w:r>
            <w:proofErr w:type="spellStart"/>
            <w:r w:rsidRPr="00595255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- переводных нормативов </w:t>
            </w:r>
          </w:p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70 – 79 %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Уровень выполнения </w:t>
            </w:r>
            <w:proofErr w:type="spellStart"/>
            <w:r w:rsidRPr="00595255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- переводных нормативов </w:t>
            </w:r>
          </w:p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80 % и выше</w:t>
            </w:r>
          </w:p>
        </w:tc>
      </w:tr>
      <w:tr w:rsidR="00595255" w:rsidRPr="00595255" w:rsidTr="00376B42">
        <w:trPr>
          <w:trHeight w:val="986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595255">
              <w:rPr>
                <w:rFonts w:ascii="Times New Roman" w:hAnsi="Times New Roman" w:cs="Times New Roman"/>
                <w:b/>
                <w:i/>
              </w:rPr>
              <w:t>(достижения обучающимися положительных результатов - для высшей категории)</w:t>
            </w:r>
            <w:r w:rsidRPr="00595255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95255" w:rsidRPr="00595255" w:rsidTr="00376B42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Выполнение воспитанниками спортивных разрядов в соответствии с ЕСК (за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Таблица уровня выполнения спортивных разрядов за 3 года (%), заверенная руководителем ОУ, выписки из приказов </w:t>
            </w:r>
            <w:r w:rsidRPr="00595255">
              <w:rPr>
                <w:rFonts w:ascii="Times New Roman" w:hAnsi="Times New Roman" w:cs="Times New Roman"/>
              </w:rPr>
              <w:lastRenderedPageBreak/>
              <w:t>соответствующих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Спортивный разряд выполнили 65 – 74 % воспитанников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Спортивный разряд выполнили 75 - 84% воспитанников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Спортивный разряд выполнили свыше  85% </w:t>
            </w:r>
            <w:r w:rsidRPr="00595255">
              <w:rPr>
                <w:rFonts w:ascii="Times New Roman" w:hAnsi="Times New Roman" w:cs="Times New Roman"/>
              </w:rPr>
              <w:lastRenderedPageBreak/>
              <w:t>воспитанников</w:t>
            </w:r>
          </w:p>
        </w:tc>
      </w:tr>
      <w:tr w:rsidR="00595255" w:rsidRPr="00595255" w:rsidTr="00376B42">
        <w:trPr>
          <w:trHeight w:val="668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595255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595255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595255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595255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595255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5952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95255" w:rsidRPr="00595255" w:rsidTr="00376B42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ind w:right="-10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Результаты участия воспитанников в официальных соревнованиях муниципального и регионального уровня.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Грамоты, дипломы и документы, подтверждающие участие и результат (Учитываются соревнования, проводимые по приказам областных и муниципальных управлений)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Наличие победителей и призеров на уровне 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Наличие победителей и призеров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Наличие победителей и призеров на региональном уровне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</w:tr>
      <w:tr w:rsidR="00595255" w:rsidRPr="00595255" w:rsidTr="00376B42">
        <w:trPr>
          <w:trHeight w:val="1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</w:rPr>
              <w:t>+1 балл дополнительно за каждый последующий 1-3 результат на региональном уровне, но не более 3 дополнительных баллов.</w:t>
            </w:r>
          </w:p>
        </w:tc>
      </w:tr>
      <w:tr w:rsidR="00595255" w:rsidRPr="00595255" w:rsidTr="00376B4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ind w:right="-111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Результаты участия воспитанников в официальных</w:t>
            </w:r>
            <w:r w:rsidRPr="00595255">
              <w:rPr>
                <w:rFonts w:ascii="Times New Roman" w:hAnsi="Times New Roman" w:cs="Times New Roman"/>
                <w:b/>
              </w:rPr>
              <w:t xml:space="preserve"> </w:t>
            </w:r>
            <w:r w:rsidRPr="00595255">
              <w:rPr>
                <w:rFonts w:ascii="Times New Roman" w:hAnsi="Times New Roman" w:cs="Times New Roman"/>
              </w:rPr>
              <w:t>соревнованиях Всероссийского уровня (с учетом результатов переданных в течение 5-х лет воспитанников, зачисление спортсменов в команды мастеров, СДЮСШОР, УОР, ЦСП, спортклубы, выступающие в Первенствах и Чемпионатах России), включение обучающихся в список кандидатов в сборные команды Российской Федерации по видам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Грамоты, дипломы и документы, подтверждающие участие и результат.(</w:t>
            </w:r>
            <w:r w:rsidRPr="00595255">
              <w:rPr>
                <w:rFonts w:ascii="Times New Roman" w:hAnsi="Times New Roman" w:cs="Times New Roman"/>
                <w:b/>
              </w:rPr>
              <w:t xml:space="preserve"> </w:t>
            </w:r>
            <w:r w:rsidRPr="00595255">
              <w:rPr>
                <w:rFonts w:ascii="Times New Roman" w:hAnsi="Times New Roman" w:cs="Times New Roman"/>
              </w:rPr>
              <w:t>Для аттестации на высшую квалификационную категорию всероссийский или международный уровень соревнований обязателен)</w:t>
            </w:r>
            <w:r w:rsidRPr="005952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Наличие 1-3 мест на всероссийском или международном уровне</w:t>
            </w:r>
          </w:p>
        </w:tc>
      </w:tr>
      <w:tr w:rsidR="00595255" w:rsidRPr="00595255" w:rsidTr="00376B42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+2 балла дополнительно за </w:t>
            </w:r>
            <w:proofErr w:type="gramStart"/>
            <w:r w:rsidRPr="00595255">
              <w:rPr>
                <w:rFonts w:ascii="Times New Roman" w:hAnsi="Times New Roman" w:cs="Times New Roman"/>
              </w:rPr>
              <w:t>каждый  последующий</w:t>
            </w:r>
            <w:proofErr w:type="gramEnd"/>
            <w:r w:rsidRPr="00595255">
              <w:rPr>
                <w:rFonts w:ascii="Times New Roman" w:hAnsi="Times New Roman" w:cs="Times New Roman"/>
              </w:rPr>
              <w:t xml:space="preserve"> 1-3 результат на всероссийском уровне, но не более 6 дополнительных баллов.</w:t>
            </w:r>
          </w:p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+4 балла дополнительно за включение обучающихся в список кандидатов в сборные команды Российской Федерации по видам спорта (Всего по критерию № 4 – 15 баллов)</w:t>
            </w:r>
          </w:p>
        </w:tc>
      </w:tr>
      <w:tr w:rsidR="00595255" w:rsidRPr="00595255" w:rsidTr="00376B42">
        <w:trPr>
          <w:trHeight w:val="889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5255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 (</w:t>
            </w:r>
            <w:r w:rsidRPr="00595255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595255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595255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595255" w:rsidRPr="00595255" w:rsidTr="00376B42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Не использует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Использует новые образовательные технологии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ind w:right="-13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</w:p>
        </w:tc>
      </w:tr>
      <w:tr w:rsidR="00595255" w:rsidRPr="00595255" w:rsidTr="00376B42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Профессиональная активность педагога: участие в оргкомитетах, комиссиях по профилю работы, творческих группах; личное участие в показательных выступлениях; судейство соревнований, сопровождение педагогической практики студентов, руководство первичной профсоюзной организацией, руководство общественной организацией (Федерацией по виду спорта)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Приказы, выписки из приказов, справка из муниципальных образований, справка из федерации по виду спорта, судейская книжка, протокол соревнований, выписка из протокола соревнований, заверенная печатью проводящей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Руководство первичной профсоюзной организацией 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Участие на муниципальном уровне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595255" w:rsidRPr="00595255" w:rsidTr="00376B42">
        <w:trPr>
          <w:trHeight w:val="26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За судейство соревнований, включенных в официальный календарь + 1 балл, (но не более 3 баллов дополнительно)</w:t>
            </w:r>
          </w:p>
        </w:tc>
      </w:tr>
      <w:tr w:rsidR="00595255" w:rsidRPr="00595255" w:rsidTr="00376B42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5"/>
              <w:rPr>
                <w:sz w:val="22"/>
                <w:szCs w:val="22"/>
                <w:lang w:val="ru-RU"/>
              </w:rPr>
            </w:pPr>
            <w:r w:rsidRPr="00595255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Опыт не обобщён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Целостный опыт обобщен на уровне ОО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Материалы «Из опыта работы» размещены на сайте  ОГАОУ ДПО «</w:t>
            </w:r>
            <w:proofErr w:type="spellStart"/>
            <w:r w:rsidRPr="00595255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» в разделе «Банк лучших </w:t>
            </w:r>
            <w:r w:rsidRPr="00595255">
              <w:rPr>
                <w:rFonts w:ascii="Times New Roman" w:hAnsi="Times New Roman" w:cs="Times New Roman"/>
              </w:rPr>
              <w:lastRenderedPageBreak/>
              <w:t>образовательных практик»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contextualSpacing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lastRenderedPageBreak/>
              <w:t xml:space="preserve">Целостный опыт обобщен на региональном уровне и размещен на сайте ОГАОУ ДПО </w:t>
            </w:r>
            <w:r w:rsidRPr="0059525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95255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595255">
              <w:rPr>
                <w:rFonts w:ascii="Times New Roman" w:hAnsi="Times New Roman" w:cs="Times New Roman"/>
              </w:rPr>
              <w:t>» в разделе «Банк актуального педагогического опыта»</w:t>
            </w:r>
          </w:p>
        </w:tc>
      </w:tr>
      <w:tr w:rsidR="00595255" w:rsidRPr="00595255" w:rsidTr="00376B42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595255">
              <w:rPr>
                <w:rFonts w:ascii="Times New Roman" w:hAnsi="Times New Roman" w:cs="Times New Roman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595255">
              <w:rPr>
                <w:rFonts w:ascii="Times New Roman" w:hAnsi="Times New Roman" w:cs="Times New Roman"/>
                <w:lang w:eastAsia="en-US"/>
              </w:rPr>
              <w:t xml:space="preserve">Приказ на уровне ОУ.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595255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595255">
              <w:rPr>
                <w:rFonts w:ascii="Times New Roman" w:hAnsi="Times New Roman" w:cs="Times New Roman"/>
                <w:lang w:eastAsia="en-US"/>
              </w:rPr>
              <w:t>Тренер работает с детьми с детьми - инвалидами, детьми с ОВЗ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595255">
              <w:rPr>
                <w:rFonts w:ascii="Times New Roman" w:hAnsi="Times New Roman" w:cs="Times New Roman"/>
                <w:lang w:eastAsia="en-US"/>
              </w:rPr>
              <w:t>Тренер входит в состав ПМПК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</w:tr>
      <w:tr w:rsidR="00595255" w:rsidRPr="00595255" w:rsidTr="00376B42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595255" w:rsidRPr="00595255" w:rsidTr="00376B42">
        <w:trPr>
          <w:trHeight w:val="10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595255" w:rsidRPr="00595255" w:rsidTr="00376B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Выступление на научно-практических конференциях, </w:t>
            </w:r>
            <w:proofErr w:type="spellStart"/>
            <w:r w:rsidRPr="00595255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595255">
              <w:rPr>
                <w:rFonts w:ascii="Times New Roman" w:hAnsi="Times New Roman" w:cs="Times New Roman"/>
              </w:rPr>
              <w:t>, МО, педсоветах, тренерских советах, семинарах, форумах, круглых столах.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Справка, заверенная руководителем, по форме: год,  тема выступления, тема и уровень мероприятия; выписки из протоколов, приказов; программы мероприятий и другие подтверждающие документы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 уровне учреждения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Выступление на региональном уровне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595255" w:rsidRPr="00595255" w:rsidTr="00376B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 наличии 2-х и более выступлений на выше подтвержденном уровне +1 балл дополнительно (но не более 3 баллов)</w:t>
            </w:r>
          </w:p>
        </w:tc>
      </w:tr>
      <w:tr w:rsidR="00595255" w:rsidRPr="00595255" w:rsidTr="00376B42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Проведение открытых занятий, мастер-классов и т.д.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ind w:right="-10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Справка, заверенная руководителем, по форме: год,  тема занятия, тема и уровень мероприятия; программы мероприятий и другие подтверждающие документы соответствующего уровня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Уровень ОУ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Проведение на муниципальном уровне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Проведение на региональном уровне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Проведение на всероссийском уровне</w:t>
            </w:r>
          </w:p>
        </w:tc>
      </w:tr>
      <w:tr w:rsidR="00595255" w:rsidRPr="00595255" w:rsidTr="00376B42">
        <w:trPr>
          <w:trHeight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 наличии 2-х и более мероприятий на муниципальном, региональном или всероссийском уровнях +1 балл дополнительно (но не более 3 баллов дополнительно)</w:t>
            </w:r>
          </w:p>
        </w:tc>
      </w:tr>
      <w:tr w:rsidR="00595255" w:rsidRPr="00595255" w:rsidTr="00376B42">
        <w:trPr>
          <w:trHeight w:val="762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595255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595255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595255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конкурсах)</w:t>
            </w:r>
          </w:p>
        </w:tc>
      </w:tr>
      <w:tr w:rsidR="00595255" w:rsidRPr="00595255" w:rsidTr="00376B42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5"/>
              <w:jc w:val="left"/>
              <w:rPr>
                <w:rFonts w:eastAsiaTheme="minorEastAsia"/>
                <w:sz w:val="22"/>
                <w:szCs w:val="22"/>
                <w:lang w:val="ru-RU"/>
              </w:rPr>
            </w:pPr>
            <w:r w:rsidRPr="00595255">
              <w:rPr>
                <w:rFonts w:eastAsiaTheme="minorEastAsia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Участие в работе </w:t>
            </w:r>
            <w:proofErr w:type="spellStart"/>
            <w:r w:rsidRPr="00595255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Pr="00595255">
              <w:rPr>
                <w:rFonts w:ascii="Times New Roman" w:hAnsi="Times New Roman" w:cs="Times New Roman"/>
              </w:rPr>
              <w:t>-кого объединения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255" w:rsidRPr="00595255" w:rsidTr="00376B42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Комплекс учебно- методических материалов имеет рецензию ОГАОУ ДПО «</w:t>
            </w:r>
            <w:proofErr w:type="spellStart"/>
            <w:r w:rsidRPr="00595255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595255">
              <w:rPr>
                <w:rFonts w:ascii="Times New Roman" w:hAnsi="Times New Roman" w:cs="Times New Roman"/>
              </w:rPr>
              <w:t>»</w:t>
            </w:r>
          </w:p>
        </w:tc>
      </w:tr>
      <w:tr w:rsidR="00595255" w:rsidRPr="00595255" w:rsidTr="00376B42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 для учащихся на сайте ОГАОУ ДПО «</w:t>
            </w:r>
            <w:proofErr w:type="spellStart"/>
            <w:r w:rsidRPr="00595255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» в разделах «Портфель уроков», «Виртуальный методический кабинет», в облачной </w:t>
            </w:r>
            <w:r w:rsidRPr="00595255">
              <w:rPr>
                <w:rFonts w:ascii="Times New Roman" w:hAnsi="Times New Roman" w:cs="Times New Roman"/>
              </w:rPr>
              <w:lastRenderedPageBreak/>
              <w:t>интернет-платформе «Московская электронная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lastRenderedPageBreak/>
              <w:t>Скриншот размещенного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595255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2 ЭОР или дистанционных курса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595255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3 ЭОР или дистанционных курсов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595255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595255">
              <w:rPr>
                <w:rFonts w:ascii="Times New Roman" w:hAnsi="Times New Roman" w:cs="Times New Roman"/>
              </w:rPr>
              <w:t xml:space="preserve"> 4 и более ЭОР или дистанционных курсов</w:t>
            </w:r>
          </w:p>
        </w:tc>
      </w:tr>
      <w:tr w:rsidR="00595255" w:rsidRPr="00595255" w:rsidTr="00376B42">
        <w:trPr>
          <w:trHeight w:val="9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ind w:right="-108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Победы и призовые места в профессиональных конкурсах, проводимых по приказам федеральных, региональных и муниципальных органов управлений образования, физкультуры и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Грамоты, благодарности, приказы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1-3 место на уровне учреждения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1-3 место на муниципальном уровне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1-3 место на региональном уровне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595255" w:rsidRPr="00595255" w:rsidTr="00376B42">
        <w:trPr>
          <w:trHeight w:val="9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 наличии 2-х и более 1-3 мест на региональном или всероссийском уровнях +1 балл дополнительно (но не более 3 баллов дополнительно)</w:t>
            </w:r>
          </w:p>
        </w:tc>
      </w:tr>
      <w:tr w:rsidR="00595255" w:rsidRPr="00595255" w:rsidTr="00376B42">
        <w:trPr>
          <w:trHeight w:val="1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55" w:rsidRPr="00595255" w:rsidRDefault="00595255" w:rsidP="00595255">
            <w:pPr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Поощрения уровня образовательного учреждения в межаттестационный период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5" w:rsidRPr="00595255" w:rsidRDefault="00595255" w:rsidP="00595255">
            <w:pPr>
              <w:jc w:val="both"/>
              <w:rPr>
                <w:rFonts w:ascii="Times New Roman" w:hAnsi="Times New Roman" w:cs="Times New Roman"/>
              </w:rPr>
            </w:pPr>
            <w:r w:rsidRPr="00595255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95255" w:rsidRPr="00595255" w:rsidRDefault="00595255" w:rsidP="00595255">
      <w:pPr>
        <w:ind w:firstLine="426"/>
        <w:rPr>
          <w:rFonts w:ascii="Times New Roman" w:hAnsi="Times New Roman" w:cs="Times New Roman"/>
          <w:b/>
        </w:rPr>
      </w:pPr>
    </w:p>
    <w:p w:rsidR="00595255" w:rsidRPr="00595255" w:rsidRDefault="00595255" w:rsidP="00595255">
      <w:pPr>
        <w:ind w:firstLine="426"/>
        <w:jc w:val="center"/>
        <w:rPr>
          <w:rFonts w:ascii="Times New Roman" w:hAnsi="Times New Roman" w:cs="Times New Roman"/>
          <w:b/>
        </w:rPr>
      </w:pPr>
      <w:bookmarkStart w:id="0" w:name="_Hlk514338208"/>
      <w:r w:rsidRPr="00595255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595255" w:rsidRPr="00595255" w:rsidRDefault="00595255" w:rsidP="00595255">
      <w:pPr>
        <w:ind w:firstLine="426"/>
        <w:jc w:val="center"/>
        <w:rPr>
          <w:rFonts w:ascii="Times New Roman" w:hAnsi="Times New Roman" w:cs="Times New Roman"/>
          <w:b/>
        </w:rPr>
      </w:pPr>
    </w:p>
    <w:p w:rsidR="00595255" w:rsidRPr="00595255" w:rsidRDefault="00595255" w:rsidP="00595255">
      <w:pPr>
        <w:jc w:val="center"/>
        <w:rPr>
          <w:rFonts w:ascii="Times New Roman" w:hAnsi="Times New Roman" w:cs="Times New Roman"/>
        </w:rPr>
      </w:pPr>
      <w:r w:rsidRPr="00595255">
        <w:rPr>
          <w:rFonts w:ascii="Times New Roman" w:hAnsi="Times New Roman" w:cs="Times New Roman"/>
        </w:rPr>
        <w:t>- от 55 баллов и выше – уровень высшей квалификационной категории;</w:t>
      </w:r>
    </w:p>
    <w:p w:rsidR="00595255" w:rsidRPr="00595255" w:rsidRDefault="00595255" w:rsidP="00595255">
      <w:pPr>
        <w:jc w:val="center"/>
        <w:rPr>
          <w:rFonts w:ascii="Times New Roman" w:hAnsi="Times New Roman" w:cs="Times New Roman"/>
        </w:rPr>
      </w:pPr>
      <w:r w:rsidRPr="00595255">
        <w:rPr>
          <w:rFonts w:ascii="Times New Roman" w:hAnsi="Times New Roman" w:cs="Times New Roman"/>
        </w:rPr>
        <w:t>- от 45 до 54 баллов – уровень первой квалификационной категории;</w:t>
      </w:r>
    </w:p>
    <w:p w:rsidR="00595255" w:rsidRPr="000602B6" w:rsidRDefault="00595255" w:rsidP="00595255">
      <w:pPr>
        <w:jc w:val="center"/>
        <w:rPr>
          <w:rFonts w:ascii="Times New Roman" w:hAnsi="Times New Roman" w:cs="Times New Roman"/>
        </w:rPr>
      </w:pPr>
      <w:r w:rsidRPr="00595255">
        <w:rPr>
          <w:rFonts w:ascii="Times New Roman" w:hAnsi="Times New Roman" w:cs="Times New Roman"/>
        </w:rPr>
        <w:t>- ниже 45 баллов – уровень, недостаточный для аттестации на квалификационную категорию.</w:t>
      </w:r>
      <w:bookmarkStart w:id="1" w:name="_GoBack"/>
      <w:bookmarkEnd w:id="0"/>
      <w:bookmarkEnd w:id="1"/>
    </w:p>
    <w:p w:rsidR="00B20DEE" w:rsidRDefault="00B20DEE" w:rsidP="00595255"/>
    <w:sectPr w:rsidR="00B20DEE" w:rsidSect="00595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531"/>
    <w:multiLevelType w:val="hybridMultilevel"/>
    <w:tmpl w:val="0846D9C2"/>
    <w:lvl w:ilvl="0" w:tplc="5F247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D1"/>
    <w:rsid w:val="00013BD1"/>
    <w:rsid w:val="00595255"/>
    <w:rsid w:val="00B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39DA"/>
  <w15:chartTrackingRefBased/>
  <w15:docId w15:val="{9D265DF6-76F1-4D52-8F20-86760272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595255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595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Заголовок Знак1"/>
    <w:basedOn w:val="a0"/>
    <w:uiPriority w:val="10"/>
    <w:rsid w:val="00595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5952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595255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595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595255"/>
    <w:rPr>
      <w:rFonts w:ascii="Arial" w:hAnsi="Arial" w:cs="Arial" w:hint="default"/>
      <w:sz w:val="18"/>
      <w:szCs w:val="18"/>
    </w:rPr>
  </w:style>
  <w:style w:type="paragraph" w:styleId="a8">
    <w:name w:val="No Spacing"/>
    <w:uiPriority w:val="1"/>
    <w:qFormat/>
    <w:rsid w:val="005952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2019-07-03T08:56:00Z</dcterms:created>
  <dcterms:modified xsi:type="dcterms:W3CDTF">2019-07-03T08:57:00Z</dcterms:modified>
</cp:coreProperties>
</file>